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Times New Roman"/>
          <w:color w:val="auto"/>
          <w:spacing w:val="76"/>
          <w:sz w:val="156"/>
          <w:highlight w:val="none"/>
        </w:rPr>
      </w:pPr>
      <w:r>
        <w:rPr>
          <w:rFonts w:hint="eastAsia" w:ascii="仿宋" w:hAnsi="仿宋" w:eastAsia="仿宋" w:cs="Times New Roman"/>
          <w:color w:val="auto"/>
          <w:spacing w:val="76"/>
          <w:sz w:val="156"/>
          <w:highlight w:val="none"/>
        </w:rPr>
      </w:r>
      <w:r/>
    </w:p>
    <w:p>
      <w:pPr>
        <w:jc w:val="center"/>
        <w:rPr>
          <w:rFonts w:hint="eastAsia" w:ascii="仿宋" w:hAnsi="仿宋" w:eastAsia="仿宋" w:cs="Times New Roman"/>
          <w:color w:val="auto"/>
          <w:spacing w:val="76"/>
          <w:sz w:val="156"/>
          <w:highlight w:val="none"/>
        </w:rPr>
      </w:pPr>
      <w:r>
        <w:rPr>
          <w:rFonts w:hint="eastAsia" w:ascii="仿宋" w:hAnsi="仿宋" w:eastAsia="仿宋" w:cs="Times New Roman"/>
          <w:color w:val="auto"/>
          <w:spacing w:val="76"/>
          <w:sz w:val="156"/>
          <w:highlight w:val="none"/>
        </w:rPr>
      </w:r>
      <w:r/>
    </w:p>
    <w:p>
      <w:pPr>
        <w:jc w:val="center"/>
        <w:rPr>
          <w:rFonts w:ascii="仿宋" w:hAnsi="仿宋" w:eastAsia="仿宋" w:cs="Times New Roman"/>
          <w:color w:val="auto"/>
          <w:spacing w:val="76"/>
          <w:sz w:val="96"/>
          <w:szCs w:val="20"/>
          <w:highlight w:val="none"/>
        </w:rPr>
      </w:pPr>
      <w:r>
        <w:rPr>
          <w:rFonts w:hint="eastAsia" w:ascii="仿宋" w:hAnsi="仿宋" w:eastAsia="仿宋" w:cs="Times New Roman"/>
          <w:color w:val="auto"/>
          <w:spacing w:val="76"/>
          <w:sz w:val="96"/>
          <w:szCs w:val="20"/>
          <w:highlight w:val="none"/>
        </w:rPr>
        <w:t xml:space="preserve">竞争性磋商文件</w:t>
      </w:r>
      <w:r/>
    </w:p>
    <w:p>
      <w:pPr>
        <w:rPr>
          <w:rFonts w:ascii="仿宋" w:hAnsi="仿宋" w:eastAsia="仿宋" w:cs="Times New Roman"/>
          <w:color w:val="auto"/>
          <w:sz w:val="32"/>
          <w:highlight w:val="none"/>
        </w:rPr>
      </w:pPr>
      <w:r>
        <w:rPr>
          <w:rFonts w:ascii="仿宋" w:hAnsi="仿宋" w:eastAsia="仿宋" w:cs="Times New Roman"/>
          <w:color w:val="auto"/>
          <w:sz w:val="32"/>
          <w:highlight w:val="none"/>
        </w:rPr>
      </w:r>
      <w:r/>
    </w:p>
    <w:p>
      <w:pPr>
        <w:ind w:firstLine="630"/>
        <w:rPr>
          <w:rFonts w:ascii="仿宋" w:hAnsi="仿宋" w:eastAsia="仿宋" w:cs="Times New Roman"/>
          <w:color w:val="auto"/>
          <w:sz w:val="32"/>
          <w:highlight w:val="none"/>
        </w:rPr>
      </w:pPr>
      <w:r>
        <w:rPr>
          <w:rFonts w:ascii="仿宋" w:hAnsi="仿宋" w:eastAsia="仿宋" w:cs="Times New Roman"/>
          <w:color w:val="auto"/>
          <w:sz w:val="32"/>
          <w:highlight w:val="none"/>
        </w:rPr>
      </w:r>
      <w:r/>
    </w:p>
    <w:p>
      <w:pPr>
        <w:ind w:firstLine="630"/>
        <w:rPr>
          <w:rFonts w:hint="eastAsia" w:ascii="仿宋" w:hAnsi="仿宋" w:eastAsia="仿宋" w:cs="Times New Roman"/>
          <w:color w:val="auto"/>
          <w:sz w:val="32"/>
          <w:highlight w:val="none"/>
        </w:rPr>
      </w:pPr>
      <w:r>
        <w:rPr>
          <w:rFonts w:hint="eastAsia" w:ascii="仿宋" w:hAnsi="仿宋" w:eastAsia="仿宋" w:cs="Times New Roman"/>
          <w:color w:val="auto"/>
          <w:sz w:val="32"/>
          <w:highlight w:val="none"/>
        </w:rPr>
      </w:r>
      <w:r/>
    </w:p>
    <w:p>
      <w:pPr>
        <w:ind w:firstLine="630"/>
        <w:rPr>
          <w:rFonts w:hint="eastAsia" w:ascii="仿宋" w:hAnsi="仿宋" w:eastAsia="仿宋" w:cs="Times New Roman"/>
          <w:color w:val="auto"/>
          <w:sz w:val="32"/>
          <w:highlight w:val="none"/>
        </w:rPr>
      </w:pPr>
      <w:r>
        <w:rPr>
          <w:rFonts w:hint="eastAsia" w:ascii="仿宋" w:hAnsi="仿宋" w:eastAsia="仿宋" w:cs="Times New Roman"/>
          <w:color w:val="auto"/>
          <w:sz w:val="32"/>
          <w:highlight w:val="none"/>
        </w:rPr>
      </w:r>
      <w:r/>
    </w:p>
    <w:p>
      <w:pPr>
        <w:ind w:firstLine="630"/>
        <w:rPr>
          <w:rFonts w:hint="eastAsia" w:ascii="仿宋" w:hAnsi="仿宋" w:eastAsia="仿宋" w:cs="Times New Roman"/>
          <w:color w:val="auto"/>
          <w:sz w:val="32"/>
          <w:highlight w:val="none"/>
        </w:rPr>
      </w:pPr>
      <w:r>
        <w:rPr>
          <w:rFonts w:hint="eastAsia" w:ascii="仿宋" w:hAnsi="仿宋" w:eastAsia="仿宋" w:cs="Times New Roman"/>
          <w:color w:val="auto"/>
          <w:sz w:val="32"/>
          <w:highlight w:val="none"/>
        </w:rPr>
      </w:r>
      <w:r/>
    </w:p>
    <w:p>
      <w:pPr>
        <w:ind w:firstLine="630"/>
        <w:rPr>
          <w:rFonts w:hint="eastAsia" w:ascii="仿宋" w:hAnsi="仿宋" w:eastAsia="仿宋" w:cs="Times New Roman"/>
          <w:color w:val="auto"/>
          <w:sz w:val="32"/>
          <w:highlight w:val="none"/>
        </w:rPr>
      </w:pPr>
      <w:r>
        <w:rPr>
          <w:rFonts w:hint="eastAsia" w:ascii="仿宋" w:hAnsi="仿宋" w:eastAsia="仿宋" w:cs="Times New Roman"/>
          <w:color w:val="auto"/>
          <w:sz w:val="32"/>
          <w:highlight w:val="none"/>
        </w:rPr>
      </w:r>
      <w:r/>
    </w:p>
    <w:p>
      <w:pPr>
        <w:ind w:firstLine="630"/>
        <w:rPr>
          <w:rFonts w:hint="eastAsia" w:ascii="仿宋" w:hAnsi="仿宋" w:eastAsia="仿宋" w:cs="Times New Roman"/>
          <w:color w:val="auto"/>
          <w:sz w:val="32"/>
          <w:highlight w:val="none"/>
        </w:rPr>
      </w:pPr>
      <w:r>
        <w:rPr>
          <w:rFonts w:hint="eastAsia" w:ascii="仿宋" w:hAnsi="仿宋" w:eastAsia="仿宋" w:cs="Times New Roman"/>
          <w:color w:val="auto"/>
          <w:sz w:val="32"/>
          <w:highlight w:val="none"/>
        </w:rPr>
      </w:r>
      <w:r/>
    </w:p>
    <w:p>
      <w:pPr>
        <w:ind w:firstLine="630"/>
        <w:rPr>
          <w:rFonts w:ascii="仿宋" w:hAnsi="仿宋" w:eastAsia="仿宋" w:cs="Times New Roman"/>
          <w:color w:val="auto"/>
          <w:sz w:val="32"/>
          <w:highlight w:val="none"/>
        </w:rPr>
      </w:pPr>
      <w:r>
        <w:rPr>
          <w:rFonts w:hint="eastAsia" w:ascii="仿宋" w:hAnsi="仿宋" w:eastAsia="仿宋" w:cs="Times New Roman"/>
          <w:color w:val="auto"/>
          <w:sz w:val="32"/>
          <w:highlight w:val="none"/>
        </w:rPr>
        <w:t xml:space="preserve">  </w:t>
      </w:r>
      <w:r/>
    </w:p>
    <w:p>
      <w:pPr>
        <w:ind w:firstLine="944"/>
        <w:rPr>
          <w:rFonts w:hint="eastAsia" w:ascii="仿宋" w:hAnsi="仿宋" w:eastAsia="仿宋" w:cs="Times New Roman"/>
          <w:color w:val="auto"/>
          <w:sz w:val="32"/>
          <w:highlight w:val="none"/>
          <w:lang w:eastAsia="zh-CN"/>
        </w:rPr>
      </w:pPr>
      <w:r>
        <w:rPr>
          <w:rFonts w:hint="eastAsia" w:ascii="仿宋" w:hAnsi="仿宋" w:eastAsia="仿宋" w:cs="Times New Roman"/>
          <w:color w:val="auto"/>
          <w:sz w:val="32"/>
          <w:highlight w:val="none"/>
        </w:rPr>
        <w:t xml:space="preserve">项目名称：</w:t>
      </w:r>
      <w:r>
        <w:rPr>
          <w:rFonts w:hint="eastAsia" w:ascii="仿宋" w:hAnsi="仿宋" w:eastAsia="仿宋" w:cs="Times New Roman"/>
          <w:color w:val="auto"/>
          <w:sz w:val="32"/>
          <w:highlight w:val="none"/>
          <w:lang w:eastAsia="zh-CN"/>
        </w:rPr>
        <w:t xml:space="preserve">原徐州标准件厂宿舍加固维修工程</w:t>
      </w:r>
      <w:r/>
    </w:p>
    <w:p>
      <w:pPr>
        <w:ind w:firstLine="960"/>
        <w:rPr>
          <w:rFonts w:hint="eastAsia" w:ascii="仿宋" w:hAnsi="仿宋" w:eastAsia="仿宋" w:cs="Times New Roman"/>
          <w:color w:val="auto"/>
          <w:sz w:val="32"/>
          <w:highlight w:val="none"/>
          <w:lang w:eastAsia="zh-CN"/>
        </w:rPr>
      </w:pPr>
      <w:r>
        <w:rPr>
          <w:rFonts w:hint="eastAsia" w:ascii="仿宋" w:hAnsi="仿宋" w:eastAsia="仿宋" w:cs="Times New Roman"/>
          <w:color w:val="auto"/>
          <w:sz w:val="32"/>
          <w:highlight w:val="none"/>
        </w:rPr>
        <w:t xml:space="preserve">项目编号：</w:t>
      </w:r>
      <w:r>
        <w:rPr>
          <w:rFonts w:hint="eastAsia" w:ascii="仿宋" w:hAnsi="仿宋" w:eastAsia="仿宋" w:cs="Times New Roman"/>
          <w:color w:val="auto"/>
          <w:sz w:val="32"/>
          <w:szCs w:val="32"/>
          <w:highlight w:val="none"/>
          <w:lang w:eastAsia="zh-CN"/>
        </w:rPr>
        <w:t xml:space="preserve">JSZC-320303-XZSD-C2026-0001</w:t>
      </w:r>
      <w:r/>
    </w:p>
    <w:p>
      <w:pPr>
        <w:ind w:firstLine="960"/>
        <w:rPr>
          <w:rFonts w:hint="eastAsia" w:ascii="仿宋" w:hAnsi="仿宋" w:eastAsia="仿宋" w:cs="Times New Roman"/>
          <w:color w:val="auto"/>
          <w:sz w:val="32"/>
          <w:highlight w:val="none"/>
          <w:lang w:eastAsia="zh-CN"/>
        </w:rPr>
      </w:pPr>
      <w:r>
        <w:rPr>
          <w:rFonts w:hint="eastAsia" w:ascii="仿宋" w:hAnsi="仿宋" w:eastAsia="仿宋" w:cs="Times New Roman"/>
          <w:color w:val="auto"/>
          <w:sz w:val="32"/>
          <w:highlight w:val="none"/>
        </w:rPr>
        <w:t xml:space="preserve">采 购 人：</w:t>
      </w:r>
      <w:r>
        <w:rPr>
          <w:rFonts w:hint="eastAsia" w:ascii="仿宋" w:hAnsi="仿宋" w:eastAsia="仿宋" w:cs="Times New Roman"/>
          <w:color w:val="auto"/>
          <w:sz w:val="32"/>
          <w:highlight w:val="none"/>
          <w:lang w:eastAsia="zh-CN"/>
        </w:rPr>
        <w:t xml:space="preserve">徐州市云龙区房产服务中心</w:t>
      </w:r>
      <w:r/>
    </w:p>
    <w:p>
      <w:pPr>
        <w:rPr>
          <w:rFonts w:ascii="仿宋" w:hAnsi="仿宋" w:eastAsia="仿宋" w:cs="Times New Roman"/>
          <w:color w:val="auto"/>
          <w:sz w:val="32"/>
          <w:highlight w:val="none"/>
        </w:rPr>
      </w:pPr>
      <w:r>
        <w:rPr>
          <w:rFonts w:ascii="仿宋" w:hAnsi="仿宋" w:eastAsia="仿宋" w:cs="Times New Roman"/>
          <w:color w:val="auto"/>
          <w:sz w:val="32"/>
          <w:highlight w:val="none"/>
        </w:rPr>
      </w:r>
      <w:r/>
    </w:p>
    <w:p>
      <w:pPr>
        <w:jc w:val="left"/>
        <w:spacing w:after="100" w:line="259" w:lineRule="auto"/>
        <w:widowControl/>
        <w:rPr>
          <w:rFonts w:hint="default" w:ascii="Calibri" w:hAnsi="Calibri" w:eastAsia="宋体" w:cs="Times New Roman"/>
          <w:color w:val="auto"/>
          <w:sz w:val="22"/>
          <w:szCs w:val="22"/>
          <w:highlight w:val="none"/>
        </w:rPr>
      </w:pPr>
      <w:r>
        <w:rPr>
          <w:rFonts w:hint="default" w:ascii="Calibri" w:hAnsi="Calibri" w:eastAsia="宋体" w:cs="Times New Roman"/>
          <w:color w:val="auto"/>
          <w:sz w:val="22"/>
          <w:szCs w:val="22"/>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spacing w:after="100" w:line="259" w:lineRule="auto"/>
        <w:widowControl/>
        <w:rPr>
          <w:rFonts w:hint="default" w:ascii="Calibri" w:hAnsi="Calibri" w:eastAsia="宋体" w:cs="Times New Roman"/>
          <w:color w:val="auto"/>
          <w:sz w:val="22"/>
          <w:szCs w:val="22"/>
          <w:highlight w:val="none"/>
        </w:rPr>
      </w:pPr>
      <w:r>
        <w:rPr>
          <w:rFonts w:hint="default" w:ascii="Calibri" w:hAnsi="Calibri" w:eastAsia="宋体" w:cs="Times New Roman"/>
          <w:color w:val="auto"/>
          <w:sz w:val="22"/>
          <w:szCs w:val="22"/>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spacing w:after="100" w:line="259" w:lineRule="auto"/>
        <w:widowControl/>
        <w:rPr>
          <w:rFonts w:hint="default" w:ascii="Calibri" w:hAnsi="Calibri" w:eastAsia="宋体" w:cs="Times New Roman"/>
          <w:color w:val="auto"/>
          <w:sz w:val="22"/>
          <w:szCs w:val="22"/>
          <w:highlight w:val="none"/>
        </w:rPr>
      </w:pPr>
      <w:r>
        <w:rPr>
          <w:rFonts w:hint="default" w:ascii="Calibri" w:hAnsi="Calibri" w:eastAsia="宋体" w:cs="Times New Roman"/>
          <w:color w:val="auto"/>
          <w:sz w:val="22"/>
          <w:szCs w:val="22"/>
          <w:highlight w:val="none"/>
        </w:rPr>
      </w:r>
      <w:r/>
    </w:p>
    <w:p>
      <w:pPr>
        <w:jc w:val="center"/>
        <w:rPr>
          <w:rFonts w:hint="eastAsia" w:ascii="仿宋" w:hAnsi="仿宋" w:eastAsia="仿宋" w:cs="Times New Roman"/>
          <w:color w:val="auto"/>
          <w:sz w:val="32"/>
          <w:szCs w:val="32"/>
          <w:highlight w:val="none"/>
          <w:lang w:eastAsia="zh-CN"/>
        </w:rPr>
      </w:pPr>
      <w:r>
        <w:rPr>
          <w:rFonts w:hint="eastAsia" w:ascii="仿宋" w:hAnsi="仿宋" w:eastAsia="仿宋" w:cs="Times New Roman"/>
          <w:color w:val="auto"/>
          <w:sz w:val="32"/>
          <w:szCs w:val="32"/>
          <w:highlight w:val="none"/>
        </w:rPr>
        <w:t xml:space="preserve">采购代理机构：</w:t>
      </w:r>
      <w:r>
        <w:rPr>
          <w:rFonts w:hint="eastAsia" w:ascii="仿宋" w:hAnsi="仿宋" w:eastAsia="仿宋" w:cs="Times New Roman"/>
          <w:color w:val="auto"/>
          <w:sz w:val="32"/>
          <w:szCs w:val="32"/>
          <w:highlight w:val="none"/>
          <w:lang w:eastAsia="zh-CN"/>
        </w:rPr>
        <w:t xml:space="preserve">徐州市申大工程咨询管理有限公司</w:t>
      </w:r>
      <w:r/>
    </w:p>
    <w:p>
      <w:pPr>
        <w:jc w:val="center"/>
        <w:widowControl/>
        <w:rPr>
          <w:rFonts w:ascii="仿宋" w:hAnsi="仿宋" w:eastAsia="仿宋"/>
          <w:color w:val="auto"/>
          <w:sz w:val="32"/>
          <w:szCs w:val="32"/>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Times New Roman"/>
          <w:color w:val="auto"/>
          <w:sz w:val="32"/>
          <w:szCs w:val="32"/>
          <w:highlight w:val="none"/>
        </w:rPr>
        <w:t xml:space="preserve">二〇二</w:t>
      </w:r>
      <w:r>
        <w:rPr>
          <w:rFonts w:hint="eastAsia" w:ascii="仿宋" w:hAnsi="仿宋" w:eastAsia="仿宋" w:cs="Times New Roman"/>
          <w:color w:val="auto"/>
          <w:sz w:val="32"/>
          <w:szCs w:val="32"/>
          <w:highlight w:val="none"/>
          <w:lang w:val="en-US" w:eastAsia="zh-CN"/>
        </w:rPr>
        <w:t xml:space="preserve">六</w:t>
      </w:r>
      <w:r>
        <w:rPr>
          <w:rFonts w:hint="eastAsia" w:ascii="仿宋" w:hAnsi="仿宋" w:eastAsia="仿宋" w:cs="Times New Roman"/>
          <w:color w:val="auto"/>
          <w:sz w:val="32"/>
          <w:szCs w:val="32"/>
          <w:highlight w:val="none"/>
        </w:rPr>
        <w:t xml:space="preserve">年</w:t>
      </w:r>
      <w:r>
        <w:rPr>
          <w:rFonts w:hint="eastAsia" w:ascii="仿宋" w:hAnsi="仿宋" w:eastAsia="仿宋" w:cs="Times New Roman"/>
          <w:color w:val="auto"/>
          <w:sz w:val="32"/>
          <w:szCs w:val="32"/>
          <w:highlight w:val="none"/>
          <w:lang w:val="en-US" w:eastAsia="zh-CN"/>
        </w:rPr>
        <w:t xml:space="preserve">一</w:t>
      </w:r>
      <w:r>
        <w:rPr>
          <w:rFonts w:hint="eastAsia" w:ascii="仿宋" w:hAnsi="仿宋" w:eastAsia="仿宋" w:cs="Times New Roman"/>
          <w:color w:val="auto"/>
          <w:sz w:val="32"/>
          <w:szCs w:val="32"/>
          <w:highlight w:val="none"/>
        </w:rPr>
        <w:t xml:space="preserve">月</w:t>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竞争性磋商文件</w:t>
      </w:r>
      <w:r/>
    </w:p>
    <w:p>
      <w:pPr>
        <w:jc w:val="center"/>
        <w:spacing w:line="400" w:lineRule="exact"/>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JSZC-320303-XZSD-C2026-0001</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auto"/>
          <w:sz w:val="24"/>
          <w:highlight w:val="none"/>
          <w:lang w:eastAsia="zh-CN"/>
        </w:rPr>
        <w:t xml:space="preserve">徐州市申大工程咨询管理有限公司</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lang w:eastAsia="zh-CN"/>
        </w:rPr>
        <w:t xml:space="preserve">原徐州标准件厂宿舍加固维修工程</w:t>
      </w:r>
      <w:r>
        <w:rPr>
          <w:rFonts w:hint="eastAsia" w:ascii="仿宋" w:hAnsi="仿宋" w:eastAsia="仿宋" w:cs="仿宋"/>
          <w:color w:val="auto"/>
          <w:sz w:val="24"/>
          <w:highlight w:val="none"/>
        </w:rPr>
        <w:t xml:space="preserve">采取竞争性磋商采购方式进行采购。如贵单位有意与本公司合作，请按以下竞争性磋商文件（以下简称磋商文件）要求参加磋商。</w:t>
      </w:r>
      <w:r/>
    </w:p>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 项目说明</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一、采购人：</w:t>
      </w:r>
      <w:r>
        <w:rPr>
          <w:rFonts w:hint="eastAsia" w:ascii="仿宋" w:hAnsi="仿宋" w:eastAsia="仿宋" w:cs="仿宋"/>
          <w:color w:val="auto"/>
          <w:sz w:val="24"/>
          <w:highlight w:val="none"/>
          <w:lang w:eastAsia="zh-CN"/>
        </w:rPr>
        <w:t xml:space="preserve">徐州市云龙区房产服务中心</w:t>
      </w:r>
      <w:r/>
    </w:p>
    <w:p>
      <w:pPr>
        <w:ind w:firstLine="48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二、项目名称：</w:t>
      </w:r>
      <w:r>
        <w:rPr>
          <w:rFonts w:hint="eastAsia" w:ascii="仿宋" w:hAnsi="仿宋" w:eastAsia="仿宋" w:cs="仿宋"/>
          <w:color w:val="auto"/>
          <w:sz w:val="24"/>
          <w:highlight w:val="none"/>
          <w:lang w:eastAsia="zh-CN"/>
        </w:rPr>
        <w:t xml:space="preserve">原徐州标准件厂宿舍加固维修工程</w:t>
      </w:r>
      <w:r/>
    </w:p>
    <w:p>
      <w:pPr>
        <w:ind w:firstLine="48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三、项目编号：</w:t>
      </w:r>
      <w:r>
        <w:rPr>
          <w:rFonts w:hint="eastAsia" w:ascii="仿宋" w:hAnsi="仿宋" w:eastAsia="仿宋" w:cs="仿宋"/>
          <w:color w:val="auto"/>
          <w:sz w:val="24"/>
          <w:highlight w:val="none"/>
          <w:lang w:eastAsia="zh-CN"/>
        </w:rPr>
        <w:t xml:space="preserve">JSZC-320303-XZSD-C2026-0001</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四、采购邀请：通过发布公告的方式邀请符合相应资格条件的供应商参与竞争性磋商采购活动。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五、采购方式：本项目采用竞争性磋商采购方式。</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六、供应商资格条件：见竞争性磋商公告（项目编号：</w:t>
      </w:r>
      <w:r>
        <w:rPr>
          <w:rFonts w:hint="eastAsia" w:ascii="仿宋" w:hAnsi="仿宋" w:eastAsia="仿宋" w:cs="仿宋"/>
          <w:color w:val="auto"/>
          <w:sz w:val="24"/>
          <w:highlight w:val="none"/>
          <w:lang w:eastAsia="zh-CN"/>
        </w:rPr>
        <w:t xml:space="preserve">JSZC-320303-XZSD-C2026-0001</w:t>
      </w:r>
      <w:r>
        <w:rPr>
          <w:rFonts w:hint="eastAsia" w:ascii="仿宋" w:hAnsi="仿宋" w:eastAsia="仿宋" w:cs="仿宋"/>
          <w:color w:val="auto"/>
          <w:sz w:val="24"/>
          <w:highlight w:val="none"/>
        </w:rPr>
        <w:t xml:space="preserve">）。</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七、采购预算（采购项目预算金额）：见《磋商文件》附件2、《项目要求（采购需求）》。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八、采购需求：见《磋商文件》附件2、《项目要求（采购需求）》。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九、合同草案条款：见《磋商文件》附件8、《合同草案条款》。</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十、报价要求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供应商报价为要约，</w:t>
      </w:r>
      <w:r>
        <w:rPr>
          <w:rFonts w:hint="eastAsia" w:ascii="仿宋" w:hAnsi="仿宋" w:eastAsia="仿宋" w:cs="仿宋"/>
          <w:color w:val="auto"/>
          <w:sz w:val="24"/>
          <w:highlight w:val="none"/>
          <w:lang w:eastAsia="zh-CN"/>
        </w:rPr>
        <w:t xml:space="preserve">徐州市申大工程咨询管理有限公司</w:t>
      </w:r>
      <w:r>
        <w:rPr>
          <w:rFonts w:hint="eastAsia" w:ascii="仿宋" w:hAnsi="仿宋" w:eastAsia="仿宋" w:cs="仿宋"/>
          <w:color w:val="auto"/>
          <w:sz w:val="24"/>
          <w:highlight w:val="none"/>
        </w:rPr>
        <w:t xml:space="preserve">无承诺表示时视为未成交，</w:t>
      </w:r>
      <w:r>
        <w:rPr>
          <w:rFonts w:hint="eastAsia" w:ascii="仿宋" w:hAnsi="仿宋" w:eastAsia="仿宋" w:cs="仿宋"/>
          <w:color w:val="auto"/>
          <w:sz w:val="24"/>
          <w:highlight w:val="none"/>
          <w:lang w:eastAsia="zh-CN"/>
        </w:rPr>
        <w:t xml:space="preserve">徐州市申大工程咨询管理有限公司</w:t>
      </w:r>
      <w:r>
        <w:rPr>
          <w:rFonts w:hint="eastAsia" w:ascii="仿宋" w:hAnsi="仿宋" w:eastAsia="仿宋" w:cs="仿宋"/>
          <w:color w:val="auto"/>
          <w:sz w:val="24"/>
          <w:highlight w:val="none"/>
        </w:rPr>
        <w:t xml:space="preserve">认为必要时可重新进行竞争性磋商采购或采取其它方式采购。</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按照《磋商报价表》要求填写首次报价。</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报价包含本项目范围内的全部费用。供应商有漏报或不报的，采购人将视为有关费用已包括在本项目的报价中而不予支付。采购人不支付报价以外的任何费用。</w:t>
      </w:r>
      <w:r/>
    </w:p>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磋商保证金</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十一、磋商保证金交纳数额和形式：不需交纳。</w:t>
      </w:r>
      <w:r/>
    </w:p>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第三章 响应文件</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十二、提交响应文件要求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（一）本项目通过“苏采云”系统进行电子采购，即供应商响应文件从政府采购客户端工具制作并通过“苏采云”系统提交。</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供应商应当通过“苏采云”系统提交数据电文形式的响应文件（即电子投标）。未进行线上响应文件提交并解密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因“苏采云”系统导致解密失败的除外</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的供应商，响应无效。</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“CA数字证书”的获取：供应商需办理CA锁，“苏采云”系统目前仅支持“苏采云”系统下的</w:t>
      </w:r>
      <w:r>
        <w:rPr>
          <w:rFonts w:hint="eastAsia" w:ascii="仿宋" w:hAnsi="仿宋" w:eastAsia="仿宋" w:cs="仿宋"/>
          <w:color w:val="auto"/>
          <w:sz w:val="24"/>
          <w:highlight w:val="none"/>
          <w:lang w:eastAsia="zh-CN"/>
        </w:rPr>
        <w:t xml:space="preserve">政务</w:t>
      </w:r>
      <w:r>
        <w:rPr>
          <w:rFonts w:hint="eastAsia" w:ascii="仿宋" w:hAnsi="仿宋" w:eastAsia="仿宋" w:cs="仿宋"/>
          <w:color w:val="auto"/>
          <w:sz w:val="24"/>
          <w:highlight w:val="none"/>
        </w:rPr>
        <w:t xml:space="preserve">CA，省内各地区办理的“苏采云”系统下的</w:t>
      </w:r>
      <w:r>
        <w:rPr>
          <w:rFonts w:hint="eastAsia" w:ascii="仿宋" w:hAnsi="仿宋" w:eastAsia="仿宋" w:cs="仿宋"/>
          <w:color w:val="auto"/>
          <w:sz w:val="24"/>
          <w:highlight w:val="none"/>
          <w:lang w:eastAsia="zh-CN"/>
        </w:rPr>
        <w:t xml:space="preserve">政务</w:t>
      </w:r>
      <w:r>
        <w:rPr>
          <w:rFonts w:hint="eastAsia" w:ascii="仿宋" w:hAnsi="仿宋" w:eastAsia="仿宋" w:cs="仿宋"/>
          <w:color w:val="auto"/>
          <w:sz w:val="24"/>
          <w:highlight w:val="none"/>
        </w:rPr>
        <w:t xml:space="preserve">CA全省通用。“CA数字证书”的办理方法详见“徐州政府采购网-业务工作-快速服务-下载专区”中《江苏省政府采购（供应商）</w:t>
      </w:r>
      <w:r>
        <w:rPr>
          <w:rFonts w:hint="eastAsia" w:ascii="仿宋" w:hAnsi="仿宋" w:eastAsia="仿宋" w:cs="仿宋"/>
          <w:color w:val="auto"/>
          <w:sz w:val="24"/>
          <w:highlight w:val="none"/>
          <w:lang w:eastAsia="zh-CN"/>
        </w:rPr>
        <w:t xml:space="preserve">政务</w:t>
      </w:r>
      <w:r>
        <w:rPr>
          <w:rFonts w:hint="eastAsia" w:ascii="仿宋" w:hAnsi="仿宋" w:eastAsia="仿宋" w:cs="仿宋"/>
          <w:color w:val="auto"/>
          <w:sz w:val="24"/>
          <w:highlight w:val="none"/>
        </w:rPr>
        <w:t xml:space="preserve">CA数字证书及电子签章办理指南》。</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90"/>
        <w:ind w:firstLine="482"/>
        <w:keepLines w:val="0"/>
        <w:keepNext w:val="0"/>
        <w:pageBreakBefore w:val="0"/>
        <w:spacing w:line="400" w:lineRule="exact"/>
        <w:widowControl/>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“苏采云”系统使用要求：</w:t>
      </w:r>
      <w:r/>
    </w:p>
    <w:p>
      <w:pPr>
        <w:pStyle w:val="790"/>
        <w:ind w:firstLine="482"/>
        <w:keepLines w:val="0"/>
        <w:keepNext w:val="0"/>
        <w:pageBreakBefore w:val="0"/>
        <w:spacing w:line="400" w:lineRule="exact"/>
        <w:widowControl/>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使用谷歌浏览器参与不见面开标及磋商环节。</w:t>
      </w:r>
      <w:r/>
    </w:p>
    <w:p>
      <w:pPr>
        <w:pStyle w:val="790"/>
        <w:ind w:firstLine="482"/>
        <w:keepLines w:val="0"/>
        <w:keepNext w:val="0"/>
        <w:pageBreakBefore w:val="0"/>
        <w:spacing w:line="400" w:lineRule="exact"/>
        <w:widowControl/>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电脑需提前准备好麦克风、音响，摄像头，提前检查保证能够正常使用。</w:t>
      </w:r>
      <w:r/>
    </w:p>
    <w:p>
      <w:pPr>
        <w:pStyle w:val="790"/>
        <w:ind w:firstLine="482"/>
        <w:keepLines w:val="0"/>
        <w:keepNext w:val="0"/>
        <w:pageBreakBefore w:val="0"/>
        <w:spacing w:line="400" w:lineRule="exact"/>
        <w:widowControl/>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3</w:t>
      </w:r>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操作系统至少win7以上，建议使用win10操作系统。</w:t>
      </w:r>
      <w:r/>
    </w:p>
    <w:p>
      <w:pPr>
        <w:pStyle w:val="790"/>
        <w:ind w:firstLine="482"/>
        <w:keepLines w:val="0"/>
        <w:keepNext w:val="0"/>
        <w:pageBreakBefore w:val="0"/>
        <w:spacing w:line="400" w:lineRule="exact"/>
        <w:widowControl/>
        <w:rPr>
          <w:rFonts w:hint="eastAsia" w:ascii="仿宋" w:hAnsi="仿宋" w:eastAsia="仿宋" w:cs="仿宋"/>
          <w:b w:val="0"/>
          <w:bCs/>
          <w:color w:val="auto"/>
          <w:sz w:val="24"/>
          <w:szCs w:val="24"/>
          <w:highlight w:val="none"/>
        </w:rPr>
        <w:outlineLvl w:val="9"/>
      </w:pPr>
      <w:r>
        <w:rPr>
          <w:rFonts w:hint="eastAsia" w:ascii="仿宋" w:hAnsi="仿宋" w:eastAsia="仿宋" w:cs="仿宋"/>
          <w:b/>
          <w:bCs w:val="0"/>
          <w:color w:val="auto"/>
          <w:sz w:val="24"/>
          <w:szCs w:val="24"/>
          <w:highlight w:val="none"/>
        </w:rPr>
        <w:t xml:space="preserve">（二）首次响应文件提交的截止时间：</w:t>
      </w:r>
      <w:r>
        <w:rPr>
          <w:rFonts w:hint="eastAsia" w:ascii="仿宋" w:hAnsi="仿宋" w:eastAsia="仿宋" w:cs="仿宋"/>
          <w:b/>
          <w:bCs w:val="0"/>
          <w:color w:val="auto"/>
          <w:sz w:val="24"/>
          <w:szCs w:val="24"/>
          <w:highlight w:val="none"/>
          <w:lang w:eastAsia="zh-CN"/>
        </w:rPr>
        <w:t xml:space="preserve">2026年</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月25</w:t>
      </w:r>
      <w:r>
        <w:rPr>
          <w:rFonts w:hint="eastAsia" w:ascii="仿宋" w:hAnsi="仿宋" w:eastAsia="仿宋" w:cs="仿宋"/>
          <w:b/>
          <w:bCs w:val="0"/>
          <w:color w:val="auto"/>
          <w:sz w:val="24"/>
          <w:szCs w:val="24"/>
          <w:highlight w:val="none"/>
        </w:rPr>
        <w:t xml:space="preserve">日09:30，</w:t>
      </w:r>
      <w:r>
        <w:rPr>
          <w:rFonts w:hint="eastAsia" w:ascii="仿宋" w:hAnsi="仿宋" w:eastAsia="仿宋" w:cs="仿宋"/>
          <w:b w:val="0"/>
          <w:bCs/>
          <w:color w:val="auto"/>
          <w:sz w:val="24"/>
          <w:szCs w:val="24"/>
          <w:highlight w:val="none"/>
        </w:rPr>
        <w:t xml:space="preserve">在截止时间后提交的首次响应文件为无效文件，将被拒收。</w:t>
      </w:r>
      <w:r/>
    </w:p>
    <w:p>
      <w:pPr>
        <w:pStyle w:val="792"/>
        <w:ind w:firstLine="480"/>
        <w:spacing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（三）首次响应文件提交时间、地点：</w:t>
      </w:r>
      <w:r/>
    </w:p>
    <w:p>
      <w:pPr>
        <w:pStyle w:val="792"/>
        <w:ind w:firstLine="480"/>
        <w:spacing w:line="400" w:lineRule="exact"/>
        <w:rPr>
          <w:rFonts w:hint="eastAsia" w:ascii="仿宋" w:hAnsi="仿宋" w:eastAsia="仿宋" w:cs="仿宋"/>
          <w:b/>
          <w:bCs/>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提交时间：</w:t>
      </w:r>
      <w:r>
        <w:rPr>
          <w:rFonts w:hint="eastAsia" w:ascii="仿宋" w:hAnsi="仿宋" w:eastAsia="仿宋" w:cs="仿宋"/>
          <w:b/>
          <w:bCs/>
          <w:color w:val="auto"/>
          <w:highlight w:val="none"/>
        </w:rPr>
        <w:t xml:space="preserve">首次响应文件提交的截止时间（</w:t>
      </w:r>
      <w:r>
        <w:rPr>
          <w:rFonts w:hint="eastAsia" w:ascii="仿宋" w:hAnsi="仿宋" w:cs="仿宋"/>
          <w:b/>
          <w:bCs/>
          <w:color w:val="auto"/>
          <w:highlight w:val="none"/>
          <w:lang w:eastAsia="zh-CN"/>
        </w:rPr>
        <w:t xml:space="preserve">2026年</w:t>
      </w:r>
      <w:r>
        <w:rPr>
          <w:rFonts w:hint="eastAsia" w:ascii="仿宋" w:hAnsi="仿宋" w:cs="仿宋"/>
          <w:b/>
          <w:bCs/>
          <w:color w:val="auto"/>
          <w:highlight w:val="none"/>
          <w:lang w:val="en-US" w:eastAsia="zh-CN"/>
        </w:rPr>
        <w:t xml:space="preserve">2</w:t>
      </w:r>
      <w:r>
        <w:rPr>
          <w:rFonts w:hint="eastAsia" w:ascii="仿宋" w:hAnsi="仿宋" w:eastAsia="仿宋" w:cs="仿宋"/>
          <w:b/>
          <w:bCs/>
          <w:color w:val="auto"/>
          <w:highlight w:val="none"/>
        </w:rPr>
        <w:t xml:space="preserve">月25</w:t>
      </w:r>
      <w:r>
        <w:rPr>
          <w:rFonts w:hint="eastAsia" w:ascii="仿宋" w:hAnsi="仿宋" w:eastAsia="仿宋" w:cs="仿宋"/>
          <w:b/>
          <w:bCs/>
          <w:color w:val="auto"/>
          <w:highlight w:val="none"/>
        </w:rPr>
        <w:t xml:space="preserve">日09:30）前。</w:t>
      </w:r>
      <w:r/>
    </w:p>
    <w:p>
      <w:pPr>
        <w:pStyle w:val="792"/>
        <w:ind w:firstLine="48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提交地点：“苏采云”系统（网址：http://jszfcg.jsczt.cn/）“开标大厅”或进入徐州政府采购网（网址：http://czj.xz.gov.cn/Home/HomeIndex）-业务工作-用户登录，点击“苏采云”进入系统“开标大厅”。 </w:t>
      </w:r>
      <w:r/>
    </w:p>
    <w:p>
      <w:pPr>
        <w:pStyle w:val="792"/>
        <w:ind w:firstLine="480"/>
        <w:spacing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（四）首次响应文件开启时间：</w:t>
      </w:r>
      <w:r>
        <w:rPr>
          <w:rFonts w:hint="eastAsia" w:ascii="仿宋" w:hAnsi="仿宋" w:cs="仿宋"/>
          <w:b/>
          <w:bCs/>
          <w:color w:val="auto"/>
          <w:highlight w:val="none"/>
          <w:lang w:eastAsia="zh-CN"/>
        </w:rPr>
        <w:t xml:space="preserve">2026年</w:t>
      </w:r>
      <w:r>
        <w:rPr>
          <w:rFonts w:hint="eastAsia" w:ascii="仿宋" w:hAnsi="仿宋" w:cs="仿宋"/>
          <w:b/>
          <w:bCs/>
          <w:color w:val="auto"/>
          <w:highlight w:val="none"/>
          <w:lang w:val="en-US" w:eastAsia="zh-CN"/>
        </w:rPr>
        <w:t xml:space="preserve">2</w:t>
      </w:r>
      <w:r>
        <w:rPr>
          <w:rFonts w:hint="eastAsia" w:ascii="仿宋" w:hAnsi="仿宋" w:eastAsia="仿宋" w:cs="仿宋"/>
          <w:b/>
          <w:bCs/>
          <w:color w:val="auto"/>
          <w:highlight w:val="none"/>
        </w:rPr>
        <w:t xml:space="preserve">月25</w:t>
      </w:r>
      <w:r>
        <w:rPr>
          <w:rFonts w:hint="eastAsia" w:ascii="仿宋" w:hAnsi="仿宋" w:eastAsia="仿宋" w:cs="仿宋"/>
          <w:b/>
          <w:bCs/>
          <w:color w:val="auto"/>
          <w:highlight w:val="none"/>
        </w:rPr>
        <w:t xml:space="preserve">日09:30。</w:t>
      </w:r>
      <w:r/>
    </w:p>
    <w:p>
      <w:pPr>
        <w:pStyle w:val="792"/>
        <w:ind w:firstLine="480"/>
        <w:spacing w:line="400" w:lineRule="exact"/>
        <w:rPr>
          <w:rFonts w:hint="eastAsia" w:ascii="仿宋" w:hAnsi="仿宋" w:eastAsia="仿宋" w:cs="仿宋"/>
          <w:color w:val="auto"/>
          <w:szCs w:val="22"/>
          <w:highlight w:val="none"/>
        </w:rPr>
      </w:pPr>
      <w:r>
        <w:rPr>
          <w:rFonts w:hint="eastAsia" w:ascii="仿宋" w:hAnsi="仿宋" w:eastAsia="仿宋" w:cs="仿宋"/>
          <w:color w:val="auto"/>
          <w:szCs w:val="22"/>
          <w:highlight w:val="none"/>
        </w:rPr>
        <w:t xml:space="preserve">（五）首次响应文件开启地点：</w:t>
      </w:r>
      <w:r>
        <w:rPr>
          <w:rFonts w:hint="eastAsia" w:ascii="仿宋" w:hAnsi="仿宋" w:eastAsia="仿宋" w:cs="仿宋"/>
          <w:b/>
          <w:bCs/>
          <w:color w:val="auto"/>
          <w:szCs w:val="22"/>
          <w:highlight w:val="none"/>
        </w:rPr>
        <w:t xml:space="preserve">“苏采云”系统（网址：http://jszfcg.jsczt.cn/）“开标大厅”或进入徐州政府采购网（网址：http://czj.xz.gov.cn/Home/HomeIndex）-业务工作-用户登录，点击“苏采云”进入系统“开标大厅”。</w:t>
      </w:r>
      <w:r/>
    </w:p>
    <w:p>
      <w:pPr>
        <w:pStyle w:val="792"/>
        <w:ind w:firstLine="48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92"/>
        <w:ind w:firstLine="480"/>
        <w:jc w:val="left"/>
        <w:spacing w:line="400" w:lineRule="exact"/>
        <w:shd w:val="clear" w:color="auto" w:fill="ffffff"/>
        <w:rPr>
          <w:rFonts w:hint="eastAsia" w:ascii="仿宋" w:hAnsi="仿宋" w:eastAsia="仿宋" w:cs="仿宋"/>
          <w:color w:val="auto"/>
          <w:highlight w:val="none"/>
        </w:rPr>
        <w:outlineLvl w:val="0"/>
      </w:pPr>
      <w:r>
        <w:rPr>
          <w:rFonts w:hint="eastAsia" w:ascii="仿宋" w:hAnsi="仿宋" w:eastAsia="仿宋" w:cs="仿宋"/>
          <w:color w:val="auto"/>
          <w:highlight w:val="none"/>
        </w:rPr>
        <w:t xml:space="preserve">（七）不接受不按要求加盖公章（电子签章）的首次响应文件。电子签章相关要求见“苏采云”系统。</w:t>
      </w:r>
      <w:r/>
    </w:p>
    <w:p>
      <w:pPr>
        <w:pStyle w:val="792"/>
        <w:ind w:firstLine="480"/>
        <w:spacing w:line="400" w:lineRule="exact"/>
        <w:rPr>
          <w:rFonts w:hint="eastAsia" w:ascii="仿宋" w:hAnsi="仿宋" w:eastAsia="仿宋" w:cs="仿宋"/>
          <w:color w:val="auto"/>
          <w:highlight w:val="none"/>
        </w:rPr>
      </w:pPr>
      <w:r>
        <w:rPr>
          <w:rFonts w:hint="eastAsia" w:ascii="仿宋" w:hAnsi="仿宋" w:eastAsia="仿宋" w:cs="仿宋"/>
          <w:bCs/>
          <w:color w:val="auto"/>
          <w:highlight w:val="none"/>
        </w:rPr>
        <w:t xml:space="preserve">（八）首次响应文件解密：到达开启时间，</w:t>
      </w:r>
      <w:r>
        <w:rPr>
          <w:rFonts w:hint="eastAsia" w:ascii="仿宋" w:hAnsi="仿宋" w:eastAsia="仿宋" w:cs="仿宋"/>
          <w:color w:val="auto"/>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highlight w:val="none"/>
        </w:rPr>
        <w:t xml:space="preserve">开启时间后30分钟内</w:t>
      </w:r>
      <w:r>
        <w:rPr>
          <w:rFonts w:hint="eastAsia" w:ascii="仿宋" w:hAnsi="仿宋" w:eastAsia="仿宋" w:cs="仿宋"/>
          <w:color w:val="auto"/>
          <w:highlight w:val="none"/>
        </w:rPr>
        <w:t xml:space="preserve">，通过“苏采云”系统（使用“CA数字证书”）解密。</w:t>
      </w:r>
      <w:r/>
    </w:p>
    <w:p>
      <w:pPr>
        <w:pStyle w:val="792"/>
        <w:ind w:firstLine="480"/>
        <w:spacing w:line="400" w:lineRule="exact"/>
        <w:rPr>
          <w:rFonts w:hint="eastAsia" w:ascii="仿宋" w:hAnsi="仿宋" w:eastAsia="仿宋" w:cs="仿宋"/>
          <w:color w:val="auto"/>
          <w:szCs w:val="22"/>
          <w:highlight w:val="none"/>
        </w:rPr>
      </w:pPr>
      <w:r>
        <w:rPr>
          <w:rFonts w:hint="eastAsia" w:ascii="仿宋" w:hAnsi="仿宋" w:eastAsia="仿宋" w:cs="仿宋"/>
          <w:color w:val="auto"/>
          <w:highlight w:val="none"/>
        </w:rPr>
        <w:t xml:space="preserve">（九）采购文件（后缀名为“.kedt”）、供应商操作手册及政府采购客户端工具可通过“苏采云”系统（网址：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http://jszfcg.jsczt.cn/</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w:t>
      </w:r>
      <w:r>
        <w:rPr>
          <w:rFonts w:hint="eastAsia" w:ascii="仿宋" w:hAnsi="仿宋" w:eastAsia="仿宋" w:cs="仿宋"/>
          <w:color w:val="auto"/>
          <w:szCs w:val="22"/>
          <w:highlight w:val="none"/>
        </w:rPr>
        <w:t xml:space="preserve">（苏采云）供应商操作手册及政府采购客户端》，进行下载。</w:t>
      </w:r>
      <w:r/>
    </w:p>
    <w:p>
      <w:pPr>
        <w:pStyle w:val="792"/>
        <w:ind w:firstLine="480"/>
        <w:spacing w:line="400" w:lineRule="exact"/>
        <w:rPr>
          <w:rFonts w:hint="eastAsia" w:ascii="仿宋" w:hAnsi="仿宋" w:eastAsia="仿宋" w:cs="仿宋"/>
          <w:color w:val="auto"/>
          <w:szCs w:val="22"/>
          <w:highlight w:val="none"/>
        </w:rPr>
      </w:pPr>
      <w:r>
        <w:rPr>
          <w:rFonts w:hint="eastAsia" w:ascii="仿宋" w:hAnsi="仿宋" w:eastAsia="仿宋" w:cs="仿宋"/>
          <w:color w:val="auto"/>
          <w:szCs w:val="22"/>
          <w:highlight w:val="none"/>
        </w:rPr>
        <w:t xml:space="preserve">（十）相关说明:供应商在“苏采云”系统中提交首次响应文件的时间即为数据电文（响应文件，下同）的发送时间和接收时间。</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十三、响应文件编制要求</w:t>
      </w:r>
      <w:r/>
    </w:p>
    <w:p>
      <w:pPr>
        <w:pStyle w:val="792"/>
        <w:ind w:firstLine="480"/>
        <w:spacing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请按照以下要求（包括但不限于以下要求）制作：</w:t>
      </w:r>
      <w:r/>
    </w:p>
    <w:p>
      <w:pPr>
        <w:pStyle w:val="792"/>
        <w:ind w:firstLine="425"/>
        <w:spacing w:line="4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（一）基本目录</w:t>
      </w:r>
      <w:r/>
    </w:p>
    <w:p>
      <w:pPr>
        <w:pStyle w:val="792"/>
        <w:ind w:firstLine="480"/>
        <w:spacing w:line="400" w:lineRule="exact"/>
        <w:rPr>
          <w:rFonts w:hint="eastAsia" w:ascii="仿宋" w:hAnsi="仿宋" w:eastAsia="仿宋" w:cs="仿宋"/>
          <w:b/>
          <w:bCs/>
          <w:color w:val="auto"/>
          <w:szCs w:val="22"/>
          <w:highlight w:val="none"/>
        </w:rPr>
      </w:pPr>
      <w:r>
        <w:rPr>
          <w:rFonts w:hint="eastAsia" w:ascii="仿宋" w:hAnsi="仿宋" w:eastAsia="仿宋" w:cs="仿宋"/>
          <w:b/>
          <w:bCs/>
          <w:color w:val="auto"/>
          <w:szCs w:val="22"/>
          <w:highlight w:val="none"/>
        </w:rPr>
        <w:t xml:space="preserve">1</w:t>
      </w:r>
      <w:r>
        <w:rPr>
          <w:rFonts w:hint="eastAsia" w:ascii="仿宋" w:hAnsi="仿宋" w:eastAsia="仿宋" w:cs="仿宋"/>
          <w:b/>
          <w:bCs/>
          <w:color w:val="auto"/>
          <w:szCs w:val="22"/>
          <w:highlight w:val="none"/>
          <w:lang w:val="en-US" w:eastAsia="zh-CN"/>
        </w:rPr>
        <w:t xml:space="preserve">.</w:t>
      </w:r>
      <w:r>
        <w:rPr>
          <w:rFonts w:hint="eastAsia" w:ascii="仿宋" w:hAnsi="仿宋" w:eastAsia="仿宋" w:cs="仿宋"/>
          <w:b/>
          <w:bCs/>
          <w:color w:val="auto"/>
          <w:szCs w:val="22"/>
          <w:highlight w:val="none"/>
        </w:rPr>
        <w:t xml:space="preserve">《磋商报价表》（加盖电子签章，格式见《磋商文件》附件。政府采购客户端工具输入报价自动生成）（必须提供，否则响应无效）；</w:t>
      </w:r>
      <w:r/>
    </w:p>
    <w:p>
      <w:pPr>
        <w:ind w:right="0" w:firstLine="482"/>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b/>
          <w:color w:val="auto"/>
          <w:sz w:val="24"/>
          <w:szCs w:val="24"/>
          <w:highlight w:val="none"/>
        </w:rPr>
        <w:t xml:space="preserve">（二）资格条件</w:t>
      </w:r>
      <w:r>
        <w:rPr>
          <w:rFonts w:hint="eastAsia" w:ascii="仿宋" w:hAnsi="仿宋" w:eastAsia="仿宋" w:cs="仿宋"/>
          <w:b/>
          <w:color w:val="auto"/>
          <w:sz w:val="24"/>
          <w:szCs w:val="24"/>
          <w:highlight w:val="none"/>
          <w:lang w:val="en-US" w:eastAsia="zh-CN"/>
        </w:rPr>
        <w:t xml:space="preserve">（1～8项必须提供，相关证明材料须上传原件扫描件，并加盖电子签章，否则响应无效）</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具有独立承担民事责任的能力，提供供应商合法有效的法人营业执照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或事业单位法人证书</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或其他组织应提供合法证明文件；</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具有良好的商业信誉和健全的财务会计制度，财务状况报告至少提供：</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rPr>
        <w:t xml:space="preserve">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上年度财务审计报告（应包括审计报告正文、资产负债表、现金流量表、利润表）</w:t>
      </w:r>
      <w:r>
        <w:rPr>
          <w:rFonts w:hint="eastAsia" w:ascii="仿宋" w:hAnsi="仿宋" w:eastAsia="仿宋" w:cs="仿宋"/>
          <w:color w:val="auto"/>
          <w:sz w:val="24"/>
          <w:highlight w:val="none"/>
          <w:lang w:eastAsia="zh-CN"/>
        </w:rPr>
        <w:t xml:space="preserve">；</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3.具备履行合同所必需的设备和专业技术能力的证明材料</w:t>
      </w:r>
      <w:r>
        <w:rPr>
          <w:rFonts w:hint="eastAsia" w:ascii="仿宋" w:hAnsi="仿宋" w:eastAsia="仿宋" w:cs="仿宋"/>
          <w:color w:val="auto"/>
          <w:sz w:val="24"/>
          <w:highlight w:val="none"/>
        </w:rPr>
        <w:t xml:space="preserve">提供《具备履行合同所必需的设备和专业技术能力的书面声明（附证明材料扫描件）》</w:t>
      </w:r>
      <w:r>
        <w:rPr>
          <w:rFonts w:hint="eastAsia" w:ascii="仿宋" w:hAnsi="仿宋" w:eastAsia="仿宋" w:cs="仿宋"/>
          <w:color w:val="auto"/>
          <w:sz w:val="24"/>
          <w:highlight w:val="none"/>
          <w:lang w:val="en-US" w:eastAsia="zh-CN"/>
        </w:rPr>
        <w:t xml:space="preserve">，加盖电子签章，格式见《磋商文件》附件）；</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US" w:eastAsia="zh-CN"/>
        </w:rPr>
        <w:t xml:space="preserve">.具</w:t>
      </w:r>
      <w:r>
        <w:rPr>
          <w:rFonts w:hint="eastAsia" w:ascii="仿宋" w:hAnsi="仿宋" w:eastAsia="仿宋" w:cs="仿宋"/>
          <w:color w:val="auto"/>
          <w:sz w:val="24"/>
          <w:highlight w:val="none"/>
        </w:rPr>
        <w:t xml:space="preserve">有依法缴纳税收和社会保障资金的良好记录，至少提供：</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供应商的提交首次响应文件时间前6个月内任何1月（不含“首次响应文件提交的截止时间”当月）的依法缴纳税收和社会保障资金的相关材料；依法免税或不需要缴纳社会保障资金的供应商应提供其依法免税或不需要缴纳社会保障资金的证明文件</w:t>
      </w:r>
      <w:r>
        <w:rPr>
          <w:rFonts w:hint="eastAsia" w:ascii="仿宋" w:hAnsi="仿宋" w:eastAsia="仿宋" w:cs="仿宋"/>
          <w:color w:val="auto"/>
          <w:sz w:val="24"/>
          <w:highlight w:val="none"/>
          <w:lang w:val="en-US" w:eastAsia="zh-CN"/>
        </w:rPr>
        <w:t xml:space="preserve">扫描件</w:t>
      </w:r>
      <w:r>
        <w:rPr>
          <w:rFonts w:hint="eastAsia" w:ascii="仿宋" w:hAnsi="仿宋" w:eastAsia="仿宋" w:cs="仿宋"/>
          <w:color w:val="auto"/>
          <w:sz w:val="24"/>
          <w:highlight w:val="none"/>
        </w:rPr>
        <w:t xml:space="preserve">。</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供应商参加政府采购活动前3年内在经营活动中没有重大违法记录的书面声明</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格式见《磋商文件》附件</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供应商为中小企业（含中型、小型、微型企业，下同）的，提供《中小企业声明函》（电子签章，填写完整。格式见《磋商文件》附件）。</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注：中小微企业，应当同时符合以下条件：</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法律、行政法规规定的其他条件</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加盖电子签章，格式见《磋商文件》附件）</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7.1供应商信用信息满足磋商文件要求；</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7.2本项目</w:t>
      </w:r>
      <w:r>
        <w:rPr>
          <w:rFonts w:hint="eastAsia" w:ascii="仿宋" w:hAnsi="仿宋" w:eastAsia="仿宋" w:cs="仿宋"/>
          <w:color w:val="auto"/>
          <w:sz w:val="24"/>
          <w:highlight w:val="none"/>
          <w:lang w:val="en-US" w:eastAsia="zh-CN"/>
        </w:rPr>
        <w:t xml:space="preserve">不</w:t>
      </w:r>
      <w:r>
        <w:rPr>
          <w:rFonts w:hint="eastAsia" w:ascii="仿宋" w:hAnsi="仿宋" w:eastAsia="仿宋" w:cs="仿宋"/>
          <w:color w:val="auto"/>
          <w:sz w:val="24"/>
          <w:highlight w:val="none"/>
        </w:rPr>
        <w:t xml:space="preserve">接受联合体参与采购活动，成交后不得转包或分包；</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7.3单位负责人为同一人或者存在直接控股、管理关系的不同供应商，不得参加同一合同项下的政府采购活动；</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7.4为本采购项目提供整体设计、规范编制或者项目管理、监理、检测等服务的供应商，不得再参加本采购项目的采购活动；</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7.5法律、行政法规、磋商文件规定的其他要求。</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特定资格要求：</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8.1</w:t>
      </w:r>
      <w:r>
        <w:rPr>
          <w:rFonts w:hint="eastAsia" w:ascii="仿宋" w:hAnsi="仿宋" w:eastAsia="仿宋" w:cs="仿宋"/>
          <w:color w:val="auto"/>
          <w:sz w:val="24"/>
          <w:highlight w:val="none"/>
        </w:rPr>
        <w:t xml:space="preserve">供应商资质类别和等级：</w:t>
      </w:r>
      <w:r>
        <w:rPr>
          <w:rFonts w:hint="eastAsia" w:ascii="仿宋" w:hAnsi="仿宋" w:eastAsia="仿宋" w:cs="仿宋"/>
          <w:color w:val="auto"/>
          <w:sz w:val="24"/>
          <w:highlight w:val="none"/>
          <w:lang w:val="en-US" w:eastAsia="zh-CN"/>
        </w:rPr>
        <w:t xml:space="preserve">建筑工程施工总承包叁级</w:t>
      </w:r>
      <w:r>
        <w:rPr>
          <w:rFonts w:hint="eastAsia" w:ascii="仿宋" w:hAnsi="仿宋" w:eastAsia="仿宋" w:cs="仿宋"/>
          <w:color w:val="auto"/>
          <w:sz w:val="24"/>
          <w:highlight w:val="none"/>
        </w:rPr>
        <w:t xml:space="preserve">（含）以上资质；具备安全生产条件，并取得《安全生产许可证》。</w:t>
      </w:r>
      <w:r>
        <w:rPr>
          <w:rFonts w:hint="eastAsia" w:ascii="仿宋" w:hAnsi="仿宋" w:eastAsia="仿宋" w:cs="仿宋"/>
          <w:color w:val="auto"/>
          <w:sz w:val="24"/>
          <w:highlight w:val="none"/>
          <w:lang w:val="en-US" w:eastAsia="zh-CN"/>
        </w:rPr>
        <w:t xml:space="preserve">电子</w:t>
      </w:r>
      <w:r>
        <w:rPr>
          <w:rFonts w:hint="eastAsia" w:ascii="仿宋" w:hAnsi="仿宋" w:eastAsia="仿宋" w:cs="仿宋"/>
          <w:color w:val="auto"/>
          <w:sz w:val="24"/>
          <w:highlight w:val="none"/>
        </w:rPr>
        <w:t xml:space="preserve">响应文件中提供以上证明文件的扫描件；</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8.2</w:t>
      </w:r>
      <w:r>
        <w:rPr>
          <w:rFonts w:hint="eastAsia" w:ascii="仿宋" w:hAnsi="仿宋" w:eastAsia="仿宋" w:cs="仿宋"/>
          <w:color w:val="auto"/>
          <w:sz w:val="24"/>
          <w:highlight w:val="none"/>
        </w:rPr>
        <w:t xml:space="preserve">供应商拟选派项目负责人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注册建造师</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资质等级：</w:t>
      </w:r>
      <w:r>
        <w:rPr>
          <w:rFonts w:hint="eastAsia" w:ascii="仿宋" w:hAnsi="仿宋" w:eastAsia="仿宋" w:cs="仿宋"/>
          <w:color w:val="auto"/>
          <w:sz w:val="24"/>
          <w:highlight w:val="none"/>
          <w:lang w:eastAsia="zh-CN"/>
        </w:rPr>
        <w:t xml:space="preserve">建筑工程专业二级</w:t>
      </w:r>
      <w:r>
        <w:rPr>
          <w:rFonts w:hint="eastAsia" w:ascii="仿宋" w:hAnsi="仿宋" w:eastAsia="仿宋" w:cs="仿宋"/>
          <w:color w:val="auto"/>
          <w:sz w:val="24"/>
          <w:highlight w:val="none"/>
        </w:rPr>
        <w:t xml:space="preserve">（含）以上注册建造师；取得《建筑施工企业安全生产考核合格证书》（B证）</w:t>
      </w:r>
      <w:r>
        <w:rPr>
          <w:rFonts w:hint="eastAsia" w:ascii="仿宋" w:hAnsi="仿宋" w:eastAsia="仿宋" w:cs="仿宋"/>
          <w:color w:val="auto"/>
          <w:sz w:val="24"/>
          <w:highlight w:val="none"/>
          <w:lang w:val="en-US" w:eastAsia="zh-CN"/>
        </w:rPr>
        <w:t xml:space="preserve">且无在建工程承诺书</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电子</w:t>
      </w:r>
      <w:r>
        <w:rPr>
          <w:rFonts w:hint="eastAsia" w:ascii="仿宋" w:hAnsi="仿宋" w:eastAsia="仿宋" w:cs="仿宋"/>
          <w:color w:val="auto"/>
          <w:sz w:val="24"/>
          <w:highlight w:val="none"/>
        </w:rPr>
        <w:t xml:space="preserve">响应文件中提供以上证明文件的扫描件；</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（三）符合条件（必须提供，否则响应无效）</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法定代表人身份证明或授权委托书</w:t>
      </w:r>
      <w:r>
        <w:rPr>
          <w:rFonts w:hint="eastAsia" w:ascii="仿宋" w:hAnsi="仿宋" w:eastAsia="仿宋" w:cs="仿宋"/>
          <w:color w:val="auto"/>
          <w:sz w:val="24"/>
          <w:highlight w:val="none"/>
          <w:lang w:val="en-US" w:eastAsia="zh-CN"/>
        </w:rPr>
        <w:t xml:space="preserve">（加盖电子签章，提供原件的扫描件、含授权委托书中受托人身份证的扫描件；格式见《磋商文件》附件）；</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2.《磋商报价表》（加盖电子签章，格式见《磋商文件》附件。政府采购客户端工具输入报价自动生成）；</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3.《承诺书》（加盖电子签章，格式见《磋商文件》附件）；</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4.《分项价格表》（加盖电子签章，格式见《磋商文件》附件）；</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5.《偏离表》（加盖电子签章，格式见《磋商文件》附件）。</w:t>
      </w:r>
      <w:r/>
    </w:p>
    <w:p>
      <w:pPr>
        <w:ind w:right="0" w:firstLine="480"/>
        <w:jc w:val="both"/>
        <w:keepLines w:val="0"/>
        <w:keepNext w:val="0"/>
        <w:pageBreakBefore w:val="0"/>
        <w:spacing w:line="400" w:lineRule="exact"/>
        <w:widowControl/>
        <w:rPr>
          <w:rFonts w:hint="default"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（四）本项目不接受联合体参与采购活动，联合体要求如下：无</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五</w:t>
      </w:r>
      <w:r>
        <w:rPr>
          <w:rFonts w:hint="eastAsia" w:ascii="仿宋" w:hAnsi="仿宋" w:eastAsia="仿宋" w:cs="仿宋"/>
          <w:color w:val="auto"/>
          <w:sz w:val="24"/>
          <w:highlight w:val="none"/>
        </w:rPr>
        <w:t xml:space="preserve">）综合评审评分项</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1.技术部分</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（1）总体概况（要求见本文《项目要求》及《评分细则》）；</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（2）施工方案、质量保证措施（要求见本文《项目要求》及《评分细则》）；</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（3）安全文明施工及环境保护措施（要求见本文《项目要求》及《评分细则》）；</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（4）项目管理班子的人员配置（要求见本文《项目要求》及《评分细则》）；</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（5）施工进度计划和各阶段的保证措施（要求见本文《项目要求》及《评分细则》）；</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（6）劳动力、机械设备和材料投入计划（要求见本文《项目要求》及《评分细则》）；</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（7）重点部位上的施工组织措施（要求见本文《项目要求》及《评分细则》）；</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（8）质保方案方案（要求见本文《项目要求》及《评分细则》）；</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2.商务部分（要求见《磋商文件》第七章《评分细则》）；</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六</w:t>
      </w:r>
      <w:r>
        <w:rPr>
          <w:rFonts w:hint="eastAsia" w:ascii="仿宋" w:hAnsi="仿宋" w:eastAsia="仿宋" w:cs="仿宋"/>
          <w:color w:val="auto"/>
          <w:sz w:val="24"/>
          <w:highlight w:val="none"/>
        </w:rPr>
        <w:t xml:space="preserve">）价格折扣文件格式</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企业报价折扣证明：无。</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七</w:t>
      </w:r>
      <w:r>
        <w:rPr>
          <w:rFonts w:hint="eastAsia" w:ascii="仿宋" w:hAnsi="仿宋" w:eastAsia="仿宋" w:cs="仿宋"/>
          <w:color w:val="auto"/>
          <w:sz w:val="24"/>
          <w:highlight w:val="none"/>
        </w:rPr>
        <w:t xml:space="preserve">）提交的首次响应文件的加密、签署、盖章要求：</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1.加密要求：</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2.签署要求：见《磋商文件》第九章附件中相关格式要求。</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特别提醒：竞争性磋商文件中如需“被授权代表签字或盖章”，供应商可打印成文档，签字或盖章后再扫描上传，最后再电子签章。</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3.盖章要求：见《磋商文件》第九章附件中相关格式要求。供应商须通过“苏采云”系统提供的政府采购客户端工具（使用“CA数字证书”）加盖电子签章。</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（八）通过“苏采云”系统提交政府采购客户端工具导出加密的响应文件（后缀名为zip）。上传响应文件的大小不得超过苏采云系统设置的范围！ </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注：</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1.供应商应当按照《磋商文件》的要求编制响应文件，并对其提交的响应文件的真实性、合法性承担法律责任。</w:t>
      </w:r>
      <w:r/>
    </w:p>
    <w:p>
      <w:pPr>
        <w:ind w:right="0" w:firstLine="480"/>
        <w:jc w:val="both"/>
        <w:keepLines w:val="0"/>
        <w:keepNext w:val="0"/>
        <w:pageBreakBefore w:val="0"/>
        <w:spacing w:line="40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2.采购人索取成交供应商的响应文件，须在双方签订政府采购合同后，由采购代理机构提供给采购人。</w:t>
      </w:r>
      <w:r/>
    </w:p>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第四章 磋商相关说明</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十四、磋商程序</w:t>
      </w:r>
      <w:r/>
    </w:p>
    <w:p>
      <w:pPr>
        <w:pStyle w:val="792"/>
        <w:ind w:firstLine="480"/>
        <w:spacing w:line="400" w:lineRule="exact"/>
        <w:rPr>
          <w:rFonts w:hint="eastAsia" w:ascii="仿宋" w:hAnsi="仿宋" w:eastAsia="仿宋" w:cs="仿宋"/>
          <w:b/>
          <w:color w:val="auto"/>
          <w:szCs w:val="22"/>
          <w:highlight w:val="none"/>
        </w:rPr>
      </w:pPr>
      <w:r>
        <w:rPr>
          <w:rFonts w:hint="eastAsia" w:ascii="仿宋" w:hAnsi="仿宋" w:eastAsia="仿宋" w:cs="仿宋"/>
          <w:b/>
          <w:color w:val="auto"/>
          <w:szCs w:val="22"/>
          <w:highlight w:val="none"/>
        </w:rPr>
        <w:t xml:space="preserve">（一）磋商要求</w:t>
      </w:r>
      <w:r/>
    </w:p>
    <w:p>
      <w:pPr>
        <w:pStyle w:val="792"/>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1</w:t>
      </w:r>
      <w:r>
        <w:rPr>
          <w:rFonts w:hint="eastAsia" w:ascii="仿宋" w:hAnsi="仿宋" w:eastAsia="仿宋" w:cs="仿宋"/>
          <w:bCs/>
          <w:color w:val="auto"/>
          <w:highlight w:val="none"/>
          <w:lang w:val="en-US" w:eastAsia="zh-CN"/>
        </w:rPr>
        <w:t xml:space="preserve">.</w:t>
      </w:r>
      <w:r>
        <w:rPr>
          <w:rFonts w:hint="eastAsia" w:ascii="仿宋" w:hAnsi="仿宋" w:eastAsia="仿宋" w:cs="仿宋"/>
          <w:bCs/>
          <w:color w:val="auto"/>
          <w:highlight w:val="none"/>
        </w:rPr>
        <w:t xml:space="preserve">被邀请参与磋商的供应商需按本竞争性磋商文件要求的截止时间、方式（地点）提交首次响应文件，同时派代表（以下简称：磋商人员）通过“苏采云”系统在“开标大厅”等待磋商。</w:t>
      </w:r>
      <w:r/>
    </w:p>
    <w:p>
      <w:pPr>
        <w:pStyle w:val="792"/>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2</w:t>
      </w:r>
      <w:r>
        <w:rPr>
          <w:rFonts w:hint="eastAsia" w:ascii="仿宋" w:hAnsi="仿宋" w:eastAsia="仿宋" w:cs="仿宋"/>
          <w:bCs/>
          <w:color w:val="auto"/>
          <w:highlight w:val="none"/>
          <w:lang w:val="en-US" w:eastAsia="zh-CN"/>
        </w:rPr>
        <w:t xml:space="preserve">.</w:t>
      </w:r>
      <w:r>
        <w:rPr>
          <w:rFonts w:hint="eastAsia" w:ascii="仿宋" w:hAnsi="仿宋" w:eastAsia="仿宋" w:cs="仿宋"/>
          <w:bCs/>
          <w:color w:val="auto"/>
          <w:highlight w:val="none"/>
        </w:rPr>
        <w:t xml:space="preserve">供应商可通过CA数字证书，在首次响应文件开启时间后，使用CA数字证书在规定时间内解密各自响应文件。</w:t>
      </w:r>
      <w:r/>
    </w:p>
    <w:p>
      <w:pPr>
        <w:pStyle w:val="792"/>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3</w:t>
      </w:r>
      <w:r>
        <w:rPr>
          <w:rFonts w:hint="eastAsia" w:ascii="仿宋" w:hAnsi="仿宋" w:eastAsia="仿宋" w:cs="仿宋"/>
          <w:bCs/>
          <w:color w:val="auto"/>
          <w:highlight w:val="none"/>
          <w:lang w:val="en-US" w:eastAsia="zh-CN"/>
        </w:rPr>
        <w:t xml:space="preserve">.</w:t>
      </w:r>
      <w:r>
        <w:rPr>
          <w:rFonts w:hint="eastAsia" w:ascii="仿宋" w:hAnsi="仿宋" w:eastAsia="仿宋" w:cs="仿宋"/>
          <w:bCs/>
          <w:color w:val="auto"/>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792"/>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4</w:t>
      </w:r>
      <w:r>
        <w:rPr>
          <w:rFonts w:hint="eastAsia" w:ascii="仿宋" w:hAnsi="仿宋" w:eastAsia="仿宋" w:cs="仿宋"/>
          <w:bCs/>
          <w:color w:val="auto"/>
          <w:highlight w:val="none"/>
          <w:lang w:val="en-US" w:eastAsia="zh-CN"/>
        </w:rPr>
        <w:t xml:space="preserve">.</w:t>
      </w:r>
      <w:r>
        <w:rPr>
          <w:rFonts w:hint="eastAsia" w:ascii="仿宋" w:hAnsi="仿宋" w:eastAsia="仿宋" w:cs="仿宋"/>
          <w:bCs/>
          <w:color w:val="auto"/>
          <w:highlight w:val="none"/>
        </w:rPr>
        <w:t xml:space="preserve">磋商顺序按照电子标书解密先后时间进行，解密时间相同的，不分先后顺序。</w:t>
      </w:r>
      <w:r/>
    </w:p>
    <w:p>
      <w:pPr>
        <w:pStyle w:val="792"/>
        <w:ind w:firstLine="480"/>
        <w:spacing w:line="400" w:lineRule="exact"/>
        <w:rPr>
          <w:rFonts w:hint="eastAsia" w:ascii="仿宋" w:hAnsi="仿宋" w:eastAsia="仿宋" w:cs="仿宋"/>
          <w:bCs/>
          <w:color w:val="auto"/>
          <w:highlight w:val="none"/>
        </w:rPr>
      </w:pPr>
      <w:r>
        <w:rPr>
          <w:rFonts w:hint="eastAsia" w:ascii="仿宋" w:hAnsi="仿宋" w:eastAsia="仿宋" w:cs="仿宋"/>
          <w:b/>
          <w:color w:val="auto"/>
          <w:highlight w:val="none"/>
        </w:rPr>
        <w:t xml:space="preserve">5</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磋商方式：本次磋商采用“苏采云”系统中的视频会议，供应商自行选择任意地点参加</w:t>
      </w:r>
      <w:r>
        <w:rPr>
          <w:rFonts w:hint="eastAsia" w:ascii="仿宋" w:hAnsi="仿宋" w:eastAsia="仿宋" w:cs="仿宋"/>
          <w:b/>
          <w:color w:val="auto"/>
          <w:szCs w:val="22"/>
          <w:highlight w:val="none"/>
        </w:rPr>
        <w:t xml:space="preserve">远程磋商会议。请供应商在磋商前等候在开标大厅，随时接听磋商小组发出的磋商视频邀请（所有邀请等待时间</w:t>
      </w:r>
      <w:r>
        <w:rPr>
          <w:rFonts w:hint="eastAsia" w:ascii="仿宋" w:hAnsi="仿宋" w:eastAsia="仿宋" w:cs="仿宋"/>
          <w:b/>
          <w:color w:val="auto"/>
          <w:szCs w:val="22"/>
          <w:highlight w:val="none"/>
          <w:lang w:val="en-US" w:eastAsia="zh-CN"/>
        </w:rPr>
        <w:t xml:space="preserve">5</w:t>
      </w:r>
      <w:r>
        <w:rPr>
          <w:rFonts w:hint="eastAsia" w:ascii="仿宋" w:hAnsi="仿宋" w:eastAsia="仿宋" w:cs="仿宋"/>
          <w:b/>
          <w:color w:val="auto"/>
          <w:szCs w:val="22"/>
          <w:highlight w:val="none"/>
        </w:rPr>
        <w:t xml:space="preserve">分钟，</w:t>
      </w:r>
      <w:r>
        <w:rPr>
          <w:rFonts w:hint="eastAsia" w:ascii="仿宋" w:hAnsi="仿宋" w:eastAsia="仿宋" w:cs="仿宋"/>
          <w:b/>
          <w:color w:val="auto"/>
          <w:szCs w:val="22"/>
          <w:highlight w:val="none"/>
          <w:lang w:val="en-US" w:eastAsia="zh-CN"/>
        </w:rPr>
        <w:t xml:space="preserve">5</w:t>
      </w:r>
      <w:r>
        <w:rPr>
          <w:rFonts w:hint="eastAsia" w:ascii="仿宋" w:hAnsi="仿宋" w:eastAsia="仿宋" w:cs="仿宋"/>
          <w:b/>
          <w:color w:val="auto"/>
          <w:szCs w:val="22"/>
          <w:highlight w:val="none"/>
        </w:rPr>
        <w:t xml:space="preserve">分钟内所邀请供应商无响应，视同放弃磋商的权利，由解密顺序下一家进行磋商，不再后补）。</w:t>
      </w:r>
      <w:r/>
    </w:p>
    <w:p>
      <w:pPr>
        <w:pStyle w:val="792"/>
        <w:ind w:firstLine="480"/>
        <w:spacing w:line="400" w:lineRule="exact"/>
        <w:rPr>
          <w:rFonts w:hint="eastAsia" w:ascii="仿宋" w:hAnsi="仿宋" w:eastAsia="仿宋" w:cs="仿宋"/>
          <w:color w:val="auto"/>
          <w:highlight w:val="none"/>
        </w:rPr>
      </w:pPr>
      <w:r>
        <w:rPr>
          <w:rFonts w:hint="eastAsia" w:ascii="仿宋" w:hAnsi="仿宋" w:eastAsia="仿宋" w:cs="仿宋"/>
          <w:bCs/>
          <w:color w:val="auto"/>
          <w:highlight w:val="none"/>
        </w:rPr>
        <w:t xml:space="preserve">6</w:t>
      </w:r>
      <w:r>
        <w:rPr>
          <w:rFonts w:hint="eastAsia" w:ascii="仿宋" w:hAnsi="仿宋" w:eastAsia="仿宋" w:cs="仿宋"/>
          <w:bCs/>
          <w:color w:val="auto"/>
          <w:highlight w:val="none"/>
          <w:lang w:val="en-US" w:eastAsia="zh-CN"/>
        </w:rPr>
        <w:t xml:space="preserve">.</w:t>
      </w:r>
      <w:r>
        <w:rPr>
          <w:rFonts w:hint="eastAsia" w:ascii="仿宋" w:hAnsi="仿宋" w:eastAsia="仿宋" w:cs="仿宋"/>
          <w:bCs/>
          <w:color w:val="auto"/>
          <w:highlight w:val="none"/>
        </w:rPr>
        <w:t xml:space="preserve">未</w:t>
      </w:r>
      <w:r>
        <w:rPr>
          <w:rFonts w:hint="eastAsia" w:ascii="仿宋" w:hAnsi="仿宋" w:eastAsia="仿宋" w:cs="仿宋"/>
          <w:color w:val="auto"/>
          <w:highlight w:val="none"/>
        </w:rPr>
        <w:t xml:space="preserve">在“苏采云”系统规定时间内进行答疑澄清的，视同放弃澄清。</w:t>
      </w:r>
      <w:r/>
    </w:p>
    <w:p>
      <w:pPr>
        <w:pStyle w:val="792"/>
        <w:ind w:firstLine="480"/>
        <w:spacing w:line="400" w:lineRule="exact"/>
        <w:rPr>
          <w:rFonts w:hint="eastAsia" w:ascii="仿宋" w:hAnsi="仿宋" w:eastAsia="仿宋" w:cs="仿宋"/>
          <w:bCs/>
          <w:color w:val="auto"/>
          <w:highlight w:val="none"/>
        </w:rPr>
      </w:pPr>
      <w:r>
        <w:rPr>
          <w:rFonts w:hint="eastAsia" w:ascii="仿宋" w:hAnsi="仿宋" w:eastAsia="仿宋" w:cs="仿宋"/>
          <w:color w:val="auto"/>
          <w:highlight w:val="none"/>
        </w:rPr>
        <w:t xml:space="preserve">7</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未在“苏采云”系统规</w:t>
      </w:r>
      <w:r>
        <w:rPr>
          <w:rFonts w:hint="eastAsia" w:ascii="仿宋" w:hAnsi="仿宋" w:eastAsia="仿宋" w:cs="仿宋"/>
          <w:bCs/>
          <w:color w:val="auto"/>
          <w:highlight w:val="none"/>
        </w:rPr>
        <w:t xml:space="preserve">定时间内进行报价的，视为响应无效。</w:t>
      </w:r>
      <w:r/>
    </w:p>
    <w:p>
      <w:pPr>
        <w:pStyle w:val="792"/>
        <w:ind w:firstLine="480"/>
        <w:spacing w:line="40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注：各供应商在未进行第二次报价前，请不要离开开标系统，随时接受磋商小组提出的二次报价，因供应商未能及时二次报价而引起的废标及损失，由供应商负责。</w:t>
      </w:r>
      <w:r/>
    </w:p>
    <w:p>
      <w:pPr>
        <w:pStyle w:val="792"/>
        <w:ind w:firstLine="48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被邀请参与磋商的供应商如未按上述磋商要求执行，视同放弃磋商的权利。</w:t>
      </w:r>
      <w:r/>
    </w:p>
    <w:p>
      <w:pPr>
        <w:pStyle w:val="792"/>
        <w:ind w:firstLine="240"/>
        <w:spacing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二</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查询及使用供应商信用记录</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由采购人查询信用信息。</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查询渠道包括：</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“信用中国”网（www.creditchina.gov.cn）；</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中国政府采购网（www.ccgp.gov.cn）；</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“信用江苏”网（http://credit.jiangsu.gov.cn/）；</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“信用徐州”网（www.xuzhoucredit.gov.cn/）。</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截止时点（查询环节）：首次响应文件开启后资格审查结束前。</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信用信息查询记录和证据留存的具体方式：</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网页截屏打印，与其他采购文件一并保存。</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信用信息的使用规则：</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400" w:lineRule="exact"/>
        <w:widowControl/>
        <w:rPr>
          <w:rFonts w:hint="eastAsia" w:ascii="仿宋" w:hAnsi="仿宋" w:eastAsia="仿宋" w:cs="仿宋"/>
          <w:color w:val="auto"/>
          <w:highlight w:val="none"/>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信用评价结果查询：见《磋商文件》附件1.《评分细则》。</w:t>
      </w:r>
      <w:r/>
    </w:p>
    <w:p>
      <w:pPr>
        <w:ind w:firstLine="480"/>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十五、评审程序</w:t>
      </w:r>
      <w:r/>
    </w:p>
    <w:p>
      <w:pPr>
        <w:ind w:right="28" w:firstLine="482"/>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ind w:right="28" w:firstLine="482"/>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磋商小组在阅读完所有磋商供应商的响应文件后，集中与单一供应商代表分别进行磋商。</w:t>
      </w:r>
      <w:r/>
    </w:p>
    <w:p>
      <w:pPr>
        <w:ind w:right="28" w:firstLine="482"/>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磋商结束后，磋商小组应当要求所有参加磋商的供应商在规定时间内进行最后报价。供应商可按照磋商小组的要求在磋商现场（即“苏采云”系统开标大厅中）进行新一轮的报价，首轮报价不公开，本项目二次报价为最后报价。</w:t>
      </w:r>
      <w:r/>
    </w:p>
    <w:p>
      <w:pPr>
        <w:ind w:right="28" w:firstLine="482"/>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磋商小组应当根据综合评分情况，按照评审得分由高到低顺序推荐3名成交候选供应商，并编写评审报告。评审得分相同的，按照最后报价由低到高的顺序推荐。评审得分且最后报价相同的，按照技术指标（优劣）顺序推荐。</w:t>
      </w:r>
      <w:r/>
    </w:p>
    <w:p>
      <w:pPr>
        <w:ind w:right="28" w:firstLine="482"/>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8" w:firstLine="482"/>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实施政府采购异常低价审查的有关要求</w:t>
      </w:r>
      <w:r>
        <w:rPr>
          <w:rFonts w:hint="eastAsia" w:ascii="仿宋" w:hAnsi="仿宋" w:eastAsia="仿宋" w:cs="仿宋"/>
          <w:color w:val="auto"/>
          <w:sz w:val="24"/>
          <w:highlight w:val="none"/>
          <w:lang w:eastAsia="zh-CN"/>
        </w:rPr>
        <w:t xml:space="preserve">：</w:t>
      </w:r>
      <w:r/>
    </w:p>
    <w:p>
      <w:pPr>
        <w:ind w:right="28"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（一）评审过程中出现下列情形之一的，评审委员会应当启动异常低价投标（响应）审查程序：</w:t>
      </w:r>
      <w:r/>
    </w:p>
    <w:p>
      <w:pPr>
        <w:ind w:right="28"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投标（响应）报价低于采购项目预算50%的，即投标（响应）报价＜采购项目预算×50%；</w:t>
      </w:r>
      <w:r/>
    </w:p>
    <w:p>
      <w:pPr>
        <w:ind w:right="28"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投标（呴应）报价低于采购项目最高限价45%的，即投标（响应）报价＜采购项目最高限价×45%；</w:t>
      </w:r>
      <w:r/>
    </w:p>
    <w:p>
      <w:pPr>
        <w:ind w:right="28"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评审委员会认定的供应商报价过低、有可能影响产品质量或者不能诚信履约的其他情形。</w:t>
      </w:r>
      <w:r/>
    </w:p>
    <w:p>
      <w:pPr>
        <w:ind w:right="28" w:firstLine="482"/>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right="28" w:firstLine="482"/>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采用竞争性</w:t>
      </w:r>
      <w:r>
        <w:rPr>
          <w:rFonts w:hint="eastAsia" w:ascii="仿宋" w:hAnsi="仿宋" w:eastAsia="仿宋" w:cs="仿宋"/>
          <w:color w:val="auto"/>
          <w:sz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right="28"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十六、评审方法和评审标准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评审方法：综合评分法；</w:t>
      </w:r>
      <w:r/>
    </w:p>
    <w:p>
      <w:pPr>
        <w:ind w:left="2" w:right="29"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评审标准：详见《磋商文件》附件1、《评分细则》。</w:t>
      </w:r>
      <w:r/>
    </w:p>
    <w:p>
      <w:pPr>
        <w:ind w:firstLine="480"/>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十七、有下列情形之一的，其响应无效：</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1.电子响应文件未按规定期限提交的； </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2.电子响应文件未按磋商文件要求签章的；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3.供应商未在规定时间内解密电子响应文件的；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4.供应商的法定代表人授权代表，无授权委托书的；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5.不具备磋商文件中规定的资格要求或未按磋商文件规定的要求提供资格、资信证明文件的；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6.被列入“信用中国”网站（www.creditchina.gov.cn）失信被执行人、重大税收违法案件当事人名单、政府采购严重违法失信行为记录名单的；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7.响应文件未按磋商文件规定的内容和要求填写的；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8.响应文件含有采购人不能接受的附加条件的；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9.不同供应商委托同一单位或者个人办理磋商事宜的；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10.不同供应商的单位负责人为同一人或者存在直接控股、管理关系的；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11.不同供应商的响应文件的目录序号、排版格式、文字风格等存在明显的相似性或一致性，特征显示由同一单位或者同一个人编制的；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12.不同供应商响应文件内容存在非正常一致、项目组成员出现同一人、响应文件中错误（或异常）一致或雷同、电子文档信息一致或雷同的、投标报价呈规律性差异的；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13.不同供应商的委托代理人、项目负责人以及其他相关人员有在同一个单位缴纳社会保险、同一响应文件中单位名称落款与公章不是同一单位的；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14.项目磋商报价超过本项目（采购包）预算或最高限价的；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15.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16.除单一来源采购项目外，为采购项目提供整体设计、规范编制或者项目管理、监理、检测等服务的；</w:t>
      </w:r>
      <w:r/>
    </w:p>
    <w:p>
      <w:pPr>
        <w:ind w:firstLine="48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17.响应文件内容不全或不符合磋商文件中规定的其他实质性要求的；</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18.法律法规和磋商文件规定的其他无效情形。</w:t>
      </w:r>
      <w:r/>
    </w:p>
    <w:p>
      <w:pPr>
        <w:ind w:left="2" w:right="29"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ind w:left="2" w:right="29"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2" w:right="29"/>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第五章 确定成交供应商及合同签订等</w:t>
      </w:r>
      <w:r/>
    </w:p>
    <w:p>
      <w:pPr>
        <w:ind w:left="2" w:right="29"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 w:right="29"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二十</w:t>
      </w:r>
      <w:r>
        <w:rPr>
          <w:rFonts w:hint="eastAsia" w:ascii="仿宋" w:hAnsi="仿宋" w:eastAsia="仿宋" w:cs="仿宋"/>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w:t>
      </w:r>
      <w:r>
        <w:rPr>
          <w:rFonts w:hint="eastAsia" w:ascii="仿宋" w:hAnsi="仿宋" w:eastAsia="仿宋" w:cs="仿宋"/>
          <w:color w:val="auto"/>
          <w:sz w:val="24"/>
          <w:highlight w:val="none"/>
          <w:lang w:val="en-US" w:eastAsia="zh-CN"/>
        </w:rPr>
        <w:t xml:space="preserve">一</w:t>
      </w:r>
      <w:r>
        <w:rPr>
          <w:rFonts w:hint="eastAsia" w:ascii="仿宋" w:hAnsi="仿宋" w:eastAsia="仿宋" w:cs="仿宋"/>
          <w:color w:val="auto"/>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400" w:lineRule="exact"/>
        <w:widowControl/>
        <w:rPr>
          <w:rFonts w:hint="eastAsia" w:ascii="仿宋" w:hAnsi="仿宋" w:eastAsia="仿宋" w:cs="仿宋"/>
          <w:color w:val="auto"/>
          <w:highlight w:val="none"/>
        </w:rPr>
      </w:pPr>
      <w:r>
        <w:rPr>
          <w:rFonts w:hint="eastAsia" w:ascii="仿宋" w:hAnsi="仿宋" w:eastAsia="仿宋" w:cs="仿宋"/>
          <w:color w:val="auto"/>
          <w:sz w:val="24"/>
          <w:highlight w:val="none"/>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w:t>
      </w:r>
      <w:r>
        <w:rPr>
          <w:rFonts w:hint="eastAsia" w:ascii="仿宋" w:hAnsi="仿宋" w:eastAsia="仿宋" w:cs="仿宋"/>
          <w:color w:val="auto"/>
          <w:sz w:val="24"/>
          <w:highlight w:val="none"/>
          <w:lang w:val="en-US" w:eastAsia="zh-CN"/>
        </w:rPr>
        <w:t xml:space="preserve">二</w:t>
      </w:r>
      <w:r>
        <w:rPr>
          <w:rFonts w:hint="eastAsia" w:ascii="仿宋" w:hAnsi="仿宋" w:eastAsia="仿宋" w:cs="仿宋"/>
          <w:color w:val="auto"/>
          <w:sz w:val="24"/>
          <w:highlight w:val="none"/>
        </w:rPr>
        <w:t xml:space="preserve">、成交供应商在收到成交通知书时，须向</w:t>
      </w:r>
      <w:r>
        <w:rPr>
          <w:rFonts w:hint="eastAsia" w:ascii="仿宋" w:hAnsi="仿宋" w:eastAsia="仿宋" w:cs="仿宋"/>
          <w:color w:val="auto"/>
          <w:sz w:val="24"/>
          <w:highlight w:val="none"/>
          <w:lang w:eastAsia="zh-CN"/>
        </w:rPr>
        <w:t xml:space="preserve">徐州市申大工程咨询管理有限公司</w:t>
      </w:r>
      <w:r>
        <w:rPr>
          <w:rFonts w:hint="eastAsia" w:ascii="仿宋" w:hAnsi="仿宋" w:eastAsia="仿宋" w:cs="仿宋"/>
          <w:color w:val="auto"/>
          <w:sz w:val="24"/>
          <w:highlight w:val="none"/>
        </w:rPr>
        <w:t xml:space="preserve">提交《磋商报价表》（首次响应文件）和《分项价格表》（首次响应文件）的数据文件（WORD格式）。</w:t>
      </w:r>
      <w:r/>
    </w:p>
    <w:p>
      <w:pPr>
        <w:ind w:firstLine="480"/>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二十</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第六章 磋商文件的澄清或者修改</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w:t>
      </w:r>
      <w:r>
        <w:rPr>
          <w:rFonts w:hint="eastAsia" w:ascii="仿宋" w:hAnsi="仿宋" w:eastAsia="仿宋" w:cs="仿宋"/>
          <w:color w:val="auto"/>
          <w:sz w:val="24"/>
          <w:highlight w:val="none"/>
          <w:lang w:val="en-US" w:eastAsia="zh-CN"/>
        </w:rPr>
        <w:t xml:space="preserve">四</w:t>
      </w:r>
      <w:r>
        <w:rPr>
          <w:rFonts w:hint="eastAsia" w:ascii="仿宋" w:hAnsi="仿宋" w:eastAsia="仿宋" w:cs="仿宋"/>
          <w:color w:val="auto"/>
          <w:sz w:val="24"/>
          <w:highlight w:val="none"/>
        </w:rPr>
        <w:t xml:space="preserve">、《磋商文件》的澄清或者修改</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第七章 询问和质疑</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w:t>
      </w:r>
      <w:r>
        <w:rPr>
          <w:rFonts w:hint="eastAsia" w:ascii="仿宋" w:hAnsi="仿宋" w:eastAsia="仿宋" w:cs="仿宋"/>
          <w:color w:val="auto"/>
          <w:sz w:val="24"/>
          <w:highlight w:val="none"/>
          <w:lang w:val="en-US" w:eastAsia="zh-CN"/>
        </w:rPr>
        <w:t xml:space="preserve">五</w:t>
      </w:r>
      <w:r>
        <w:rPr>
          <w:rFonts w:hint="eastAsia" w:ascii="仿宋" w:hAnsi="仿宋" w:eastAsia="仿宋" w:cs="仿宋"/>
          <w:color w:val="auto"/>
          <w:sz w:val="24"/>
          <w:highlight w:val="none"/>
        </w:rPr>
        <w:t xml:space="preserve">、询问和质疑</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质疑和投诉按《政府采购质疑和投诉办法》执行。</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供应商对同一采购程序环节的质疑应在质疑期内一次性提出。</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质疑接收人：</w:t>
      </w:r>
      <w:r>
        <w:rPr>
          <w:rFonts w:hint="eastAsia" w:ascii="仿宋" w:hAnsi="仿宋" w:eastAsia="仿宋" w:cs="仿宋"/>
          <w:color w:val="auto"/>
          <w:sz w:val="24"/>
          <w:highlight w:val="none"/>
          <w:lang w:val="en-US" w:eastAsia="zh-CN"/>
        </w:rPr>
        <w:t xml:space="preserve">史祥</w:t>
      </w:r>
      <w:r>
        <w:rPr>
          <w:rFonts w:hint="eastAsia" w:ascii="仿宋" w:hAnsi="仿宋" w:eastAsia="仿宋" w:cs="仿宋"/>
          <w:color w:val="auto"/>
          <w:sz w:val="24"/>
          <w:highlight w:val="none"/>
        </w:rPr>
        <w:t xml:space="preserve">      联系电话：</w:t>
      </w:r>
      <w:r>
        <w:rPr>
          <w:rFonts w:hint="eastAsia" w:ascii="仿宋" w:hAnsi="仿宋" w:eastAsia="仿宋" w:cs="Times New Roman"/>
          <w:color w:val="auto"/>
          <w:sz w:val="24"/>
          <w:highlight w:val="none"/>
          <w:lang w:eastAsia="zh-CN"/>
        </w:rPr>
        <w:t xml:space="preserve">15162131276</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w:t>
      </w:r>
      <w:r>
        <w:rPr>
          <w:rFonts w:hint="eastAsia" w:ascii="仿宋" w:hAnsi="仿宋" w:eastAsia="仿宋" w:cs="Times New Roman"/>
          <w:color w:val="auto"/>
          <w:sz w:val="24"/>
          <w:highlight w:val="none"/>
          <w:lang w:eastAsia="zh-CN"/>
        </w:rPr>
        <w:t xml:space="preserve">江苏省徐州市泉山区永嘉太阳城物业楼四楼</w:t>
      </w:r>
      <w:r>
        <w:rPr>
          <w:rFonts w:hint="eastAsia" w:ascii="仿宋" w:hAnsi="仿宋" w:eastAsia="仿宋" w:cs="仿宋"/>
          <w:color w:val="auto"/>
          <w:sz w:val="24"/>
          <w:highlight w:val="none"/>
        </w:rPr>
        <w:t xml:space="preserve">。</w:t>
      </w:r>
      <w:r/>
    </w:p>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第八章 其他</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代理服务费由成交人向采购代理机构支付，收取标准见附件。</w:t>
      </w:r>
      <w:r/>
    </w:p>
    <w:p>
      <w:pPr>
        <w:ind w:firstLine="48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lang w:eastAsia="zh-CN"/>
        </w:rPr>
        <w:t xml:space="preserve">成交结果在徐州政府采购网http://czj.xz.gov.cn/Home/HomeIndex上公布。</w:t>
      </w:r>
      <w:r/>
    </w:p>
    <w:p>
      <w:pPr>
        <w:ind w:firstLine="48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lang w:eastAsia="zh-CN"/>
        </w:rPr>
        <w:t xml:space="preserve">采购人：徐州市云龙区房产服务中心</w:t>
      </w:r>
      <w:r/>
    </w:p>
    <w:p>
      <w:pPr>
        <w:ind w:firstLine="48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地址：徐州市云龙区铜山路21号</w:t>
      </w:r>
      <w:r/>
    </w:p>
    <w:p>
      <w:pPr>
        <w:ind w:firstLine="48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联系人：</w:t>
      </w:r>
      <w:r>
        <w:rPr>
          <w:rFonts w:hint="eastAsia" w:ascii="仿宋" w:hAnsi="仿宋" w:eastAsia="仿宋" w:cs="仿宋"/>
          <w:color w:val="auto"/>
          <w:sz w:val="24"/>
          <w:highlight w:val="none"/>
          <w:lang w:val="en-US" w:eastAsia="zh-CN"/>
        </w:rPr>
        <w:t xml:space="preserve">刘静煜</w:t>
      </w:r>
      <w:r>
        <w:rPr>
          <w:rFonts w:hint="eastAsia" w:ascii="仿宋" w:hAnsi="仿宋" w:eastAsia="仿宋" w:cs="仿宋"/>
          <w:color w:val="auto"/>
          <w:sz w:val="24"/>
          <w:highlight w:val="none"/>
          <w:lang w:eastAsia="zh-CN"/>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lang w:eastAsia="zh-CN"/>
        </w:rPr>
        <w:t xml:space="preserve">联系电话：</w:t>
      </w:r>
      <w:r>
        <w:rPr>
          <w:rFonts w:hint="eastAsia" w:ascii="仿宋" w:hAnsi="仿宋" w:eastAsia="仿宋" w:cs="仿宋"/>
          <w:color w:val="auto"/>
          <w:sz w:val="24"/>
          <w:highlight w:val="none"/>
          <w:lang w:val="en-US" w:eastAsia="zh-CN"/>
        </w:rPr>
        <w:t xml:space="preserve">0516-83169806</w:t>
      </w:r>
      <w:r/>
    </w:p>
    <w:p>
      <w:pPr>
        <w:ind w:firstLine="48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lang w:eastAsia="zh-CN"/>
        </w:rPr>
        <w:t xml:space="preserve">采购代理公司：徐州市申大工程咨询管理有限公司</w:t>
      </w:r>
      <w:r/>
    </w:p>
    <w:p>
      <w:pPr>
        <w:ind w:firstLine="48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地址：江苏省徐州市泉山区永嘉太阳城物业楼四楼。</w:t>
      </w:r>
      <w:r/>
    </w:p>
    <w:p>
      <w:pPr>
        <w:ind w:firstLine="48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联系人：</w:t>
      </w:r>
      <w:r>
        <w:rPr>
          <w:rFonts w:hint="eastAsia" w:ascii="仿宋" w:hAnsi="仿宋" w:eastAsia="仿宋" w:cs="仿宋"/>
          <w:color w:val="auto"/>
          <w:sz w:val="24"/>
          <w:highlight w:val="none"/>
          <w:lang w:val="en-US" w:eastAsia="zh-CN"/>
        </w:rPr>
        <w:t xml:space="preserve">史祥  </w:t>
      </w:r>
      <w:r>
        <w:rPr>
          <w:rFonts w:hint="eastAsia" w:ascii="仿宋" w:hAnsi="仿宋" w:eastAsia="仿宋" w:cs="仿宋"/>
          <w:color w:val="auto"/>
          <w:sz w:val="24"/>
          <w:highlight w:val="none"/>
          <w:lang w:eastAsia="zh-CN"/>
        </w:rPr>
        <w:t xml:space="preserve">   联系电话：15162131276</w:t>
      </w:r>
      <w:r/>
    </w:p>
    <w:p>
      <w:pPr>
        <w:pStyle w:val="790"/>
        <w:ind w:firstLine="480"/>
        <w:jc w:val="left"/>
        <w:spacing w:line="400" w:lineRule="exact"/>
        <w:widowControl w:val="off"/>
        <w:rPr>
          <w:rStyle w:val="1228"/>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第九章 附件</w:t>
      </w:r>
      <w:r/>
    </w:p>
    <w:p>
      <w:pPr>
        <w:ind w:firstLine="482"/>
        <w:spacing w:line="400" w:lineRule="exact"/>
        <w:rPr>
          <w:rFonts w:hint="eastAsia" w:ascii="仿宋" w:hAnsi="仿宋" w:eastAsia="仿宋" w:cs="仿宋"/>
          <w:color w:val="auto"/>
          <w:sz w:val="24"/>
          <w:highlight w:val="none"/>
        </w:rPr>
      </w:pPr>
      <w:r/>
      <w:bookmarkStart w:id="0" w:name="_Hlk81899242"/>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《评分细则》</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《项目要求（采购需求）》</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《磋商报价表》</w:t>
      </w:r>
      <w:r/>
    </w:p>
    <w:p>
      <w:pPr>
        <w:ind w:firstLine="482"/>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《分项价格表》</w:t>
      </w:r>
      <w:r>
        <w:rPr>
          <w:rFonts w:hint="eastAsia" w:ascii="仿宋" w:hAnsi="仿宋" w:eastAsia="仿宋" w:cs="仿宋"/>
          <w:color w:val="auto"/>
          <w:sz w:val="24"/>
          <w:highlight w:val="none"/>
          <w:lang w:val="en-US" w:eastAsia="zh-CN"/>
        </w:rPr>
        <w:t xml:space="preserve"> </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《偏离表》</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《合同草案条款》</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《承诺书》</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《授权委托书》</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《中小企业声明函》</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《供应商参加政府采购活动前3年内在经营活动中没有重大违法记录的书面声明》</w:t>
      </w:r>
      <w:r/>
    </w:p>
    <w:p>
      <w:pPr>
        <w:ind w:firstLine="482"/>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《残疾人福利性单位声明函》</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rPr>
        <w:t xml:space="preserve">《预付款保函支付条款模板》</w:t>
      </w:r>
      <w:r/>
    </w:p>
    <w:p>
      <w:pPr>
        <w:ind w:firstLine="482"/>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法律、行政法规规定的其他条件</w:t>
      </w:r>
      <w:r>
        <w:rPr>
          <w:rFonts w:hint="eastAsia" w:ascii="仿宋" w:hAnsi="仿宋" w:eastAsia="仿宋" w:cs="仿宋"/>
          <w:color w:val="auto"/>
          <w:sz w:val="24"/>
          <w:highlight w:val="none"/>
          <w:lang w:val="en-US" w:eastAsia="zh-CN"/>
        </w:rPr>
        <w:t xml:space="preserve">的承诺书</w:t>
      </w:r>
      <w:r/>
    </w:p>
    <w:p>
      <w:pPr>
        <w:ind w:firstLine="482"/>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具备履行合同所必需的设</w:t>
      </w:r>
      <w:bookmarkStart w:id="82" w:name="_GoBack"/>
      <w:r/>
      <w:bookmarkEnd w:id="82"/>
      <w:r>
        <w:rPr>
          <w:rFonts w:hint="eastAsia" w:ascii="仿宋" w:hAnsi="仿宋" w:eastAsia="仿宋" w:cs="仿宋"/>
          <w:color w:val="auto"/>
          <w:sz w:val="24"/>
          <w:highlight w:val="none"/>
        </w:rPr>
        <w:t xml:space="preserve">备和专业技术能力的书面声明</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15.</w:t>
      </w:r>
      <w:r>
        <w:rPr>
          <w:rFonts w:hint="eastAsia" w:ascii="仿宋" w:hAnsi="仿宋" w:eastAsia="仿宋" w:cs="仿宋"/>
          <w:color w:val="auto"/>
          <w:sz w:val="24"/>
          <w:highlight w:val="none"/>
        </w:rPr>
        <w:t xml:space="preserve">《代理服务收费标准》</w:t>
      </w:r>
      <w:bookmarkEnd w:id="0"/>
      <w:r/>
      <w:r/>
    </w:p>
    <w:p>
      <w:pPr>
        <w:numPr>
          <w:ilvl w:val="0"/>
          <w:numId w:val="3"/>
        </w:numPr>
        <w:jc w:val="center"/>
        <w:spacing w:line="0" w:lineRule="atLeast"/>
        <w:rPr>
          <w:rFonts w:hint="eastAsia" w:ascii="仿宋" w:hAnsi="仿宋" w:eastAsia="仿宋" w:cs="仿宋"/>
          <w:b/>
          <w:color w:val="auto"/>
          <w:sz w:val="36"/>
          <w:highlight w:val="none"/>
        </w:rPr>
      </w:pPr>
      <w:r>
        <w:rPr>
          <w:rFonts w:hint="eastAsia" w:ascii="仿宋" w:hAnsi="仿宋" w:eastAsia="仿宋" w:cs="仿宋"/>
          <w:b/>
          <w:color w:val="auto"/>
          <w:sz w:val="36"/>
          <w:highlight w:val="none"/>
        </w:rPr>
        <w:br w:type="page" w:clear="all"/>
      </w:r>
      <w:r>
        <w:rPr>
          <w:rFonts w:hint="eastAsia" w:ascii="仿宋" w:hAnsi="仿宋" w:eastAsia="仿宋" w:cs="仿宋"/>
          <w:b/>
          <w:color w:val="auto"/>
          <w:sz w:val="36"/>
          <w:highlight w:val="none"/>
        </w:rPr>
        <w:t xml:space="preserve">评分细则</w:t>
      </w:r>
      <w:r/>
    </w:p>
    <w:p>
      <w:pPr>
        <w:pStyle w:val="790"/>
        <w:contextualSpacing/>
        <w:jc w:val="left"/>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本章说明：</w:t>
      </w:r>
      <w:r>
        <w:rPr>
          <w:rFonts w:hint="eastAsia" w:ascii="仿宋" w:hAnsi="仿宋" w:eastAsia="仿宋" w:cs="仿宋"/>
          <w:color w:val="auto"/>
          <w:sz w:val="24"/>
          <w:highlight w:val="none"/>
        </w:rPr>
        <w:t xml:space="preserve">本项目采用综合评分法，得分</w:t>
      </w:r>
      <w:r>
        <w:rPr>
          <w:rFonts w:hint="eastAsia" w:ascii="仿宋" w:hAnsi="仿宋" w:eastAsia="仿宋" w:cs="仿宋"/>
          <w:color w:val="auto"/>
          <w:sz w:val="24"/>
          <w:szCs w:val="24"/>
          <w:highlight w:val="none"/>
        </w:rPr>
        <w:t xml:space="preserve">保留小数点后两位。</w:t>
      </w:r>
      <w:r/>
    </w:p>
    <w:tbl>
      <w:tblPr>
        <w:tblStyle w:val="732"/>
        <w:tblW w:w="992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13" w:type="dxa"/>
          <w:top w:w="0" w:type="dxa"/>
          <w:right w:w="113" w:type="dxa"/>
          <w:bottom w:w="0" w:type="dxa"/>
        </w:tblCellMar>
        <w:tblLook w:val="04A0" w:firstRow="1" w:lastRow="0" w:firstColumn="1" w:lastColumn="0" w:noHBand="0" w:noVBand="1"/>
      </w:tblPr>
      <w:tblGrid>
        <w:gridCol w:w="1238"/>
        <w:gridCol w:w="1484"/>
        <w:gridCol w:w="5"/>
        <w:gridCol w:w="5"/>
        <w:gridCol w:w="7189"/>
      </w:tblGrid>
      <w:tr>
        <w:trPr>
          <w:jc w:val="center"/>
          <w:trHeight w:val="428"/>
        </w:trPr>
        <w:tc>
          <w:tcPr>
            <w:gridSpan w:val="4"/>
            <w:tcBorders>
              <w:top w:val="single" w:color="auto" w:sz="4" w:space="0"/>
              <w:bottom w:val="single" w:color="auto" w:sz="6" w:space="0"/>
              <w:right w:val="single" w:color="auto" w:sz="4" w:space="0"/>
            </w:tcBorders>
            <w:tcW w:w="2732" w:type="dxa"/>
            <w:vAlign w:val="center"/>
            <w:textDirection w:val="lrTb"/>
            <w:noWrap w:val="false"/>
          </w:tcPr>
          <w:p>
            <w:pPr>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评分</w:t>
            </w:r>
            <w:r>
              <w:rPr>
                <w:rFonts w:hint="eastAsia" w:ascii="仿宋" w:hAnsi="仿宋" w:eastAsia="仿宋" w:cs="仿宋"/>
                <w:color w:val="auto"/>
                <w:sz w:val="21"/>
                <w:szCs w:val="21"/>
                <w:highlight w:val="none"/>
                <w:lang w:val="en-US" w:eastAsia="zh-CN"/>
              </w:rPr>
              <w:t xml:space="preserve">因素</w:t>
            </w:r>
            <w:r/>
          </w:p>
        </w:tc>
        <w:tc>
          <w:tcPr>
            <w:tcBorders>
              <w:top w:val="single" w:color="auto" w:sz="4" w:space="0"/>
              <w:left w:val="single" w:color="auto" w:sz="4" w:space="0"/>
              <w:bottom w:val="single" w:color="auto" w:sz="6" w:space="0"/>
            </w:tcBorders>
            <w:tcW w:w="7189"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评审因素细化和量化</w:t>
            </w:r>
            <w:r/>
          </w:p>
        </w:tc>
      </w:tr>
      <w:tr>
        <w:trPr>
          <w:jc w:val="center"/>
          <w:trHeight w:val="553"/>
        </w:trPr>
        <w:tc>
          <w:tcPr>
            <w:tcBorders>
              <w:top w:val="single" w:color="auto" w:sz="6" w:space="0"/>
              <w:bottom w:val="single" w:color="auto" w:sz="4" w:space="0"/>
            </w:tcBorders>
            <w:tcW w:w="1238"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价格部分</w:t>
            </w:r>
            <w:r/>
          </w:p>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15</w:t>
            </w:r>
            <w:r>
              <w:rPr>
                <w:rFonts w:hint="eastAsia" w:ascii="仿宋" w:hAnsi="仿宋" w:eastAsia="仿宋" w:cs="仿宋"/>
                <w:color w:val="auto"/>
                <w:sz w:val="21"/>
                <w:szCs w:val="21"/>
                <w:highlight w:val="none"/>
              </w:rPr>
              <w:t xml:space="preserve">）</w:t>
            </w:r>
            <w:r/>
          </w:p>
        </w:tc>
        <w:tc>
          <w:tcPr>
            <w:gridSpan w:val="2"/>
            <w:tcBorders>
              <w:top w:val="single" w:color="auto" w:sz="6" w:space="0"/>
              <w:bottom w:val="single" w:color="auto" w:sz="4" w:space="0"/>
              <w:right w:val="single" w:color="auto" w:sz="4" w:space="0"/>
            </w:tcBorders>
            <w:tcW w:w="1489"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报价</w:t>
            </w:r>
            <w:r/>
          </w:p>
          <w:p>
            <w:pPr>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w:t>
            </w:r>
            <w:r/>
          </w:p>
        </w:tc>
        <w:tc>
          <w:tcPr>
            <w:gridSpan w:val="2"/>
            <w:tcBorders>
              <w:top w:val="single" w:color="auto" w:sz="6" w:space="0"/>
              <w:left w:val="single" w:color="auto" w:sz="4" w:space="0"/>
              <w:bottom w:val="single" w:color="auto" w:sz="4" w:space="0"/>
            </w:tcBorders>
            <w:tcW w:w="7194" w:type="dxa"/>
            <w:vAlign w:val="center"/>
            <w:textDirection w:val="lrTb"/>
            <w:noWrap w:val="false"/>
          </w:tcPr>
          <w:p>
            <w:pPr>
              <w:jc w:val="left"/>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满足磋商文件要求且最后报价最低的供应商的价格为磋商基准价，其价格分为满分。其他供应商的价格分统一按照下列公式计算：磋商报价得分=（磋商基准价/最后磋商报价）×1</w:t>
            </w:r>
            <w:r>
              <w:rPr>
                <w:rFonts w:hint="eastAsia" w:ascii="仿宋" w:hAnsi="仿宋" w:eastAsia="仿宋" w:cs="仿宋"/>
                <w:color w:val="auto"/>
                <w:sz w:val="21"/>
                <w:szCs w:val="21"/>
                <w:highlight w:val="none"/>
                <w:lang w:val="en-US" w:eastAsia="zh-CN"/>
              </w:rPr>
              <w:t xml:space="preserve">5</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注：得分四舍五入保留小数点后2位</w:t>
            </w:r>
            <w:r/>
          </w:p>
        </w:tc>
      </w:tr>
      <w:tr>
        <w:trPr>
          <w:jc w:val="center"/>
          <w:trHeight w:val="858"/>
        </w:trPr>
        <w:tc>
          <w:tcPr>
            <w:tcBorders>
              <w:top w:val="single" w:color="auto" w:sz="4" w:space="0"/>
            </w:tcBorders>
            <w:tcW w:w="1238" w:type="dxa"/>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技术部分</w:t>
            </w:r>
            <w:r/>
          </w:p>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（施工组织设计）（</w:t>
            </w:r>
            <w:r>
              <w:rPr>
                <w:rFonts w:hint="eastAsia" w:ascii="仿宋" w:hAnsi="仿宋" w:eastAsia="仿宋" w:cs="仿宋"/>
                <w:color w:val="auto"/>
                <w:sz w:val="21"/>
                <w:szCs w:val="21"/>
                <w:highlight w:val="none"/>
                <w:lang w:val="en-US" w:eastAsia="zh-CN"/>
              </w:rPr>
              <w:t xml:space="preserve">85</w:t>
            </w:r>
            <w:r>
              <w:rPr>
                <w:rFonts w:hint="eastAsia" w:ascii="仿宋" w:hAnsi="仿宋" w:eastAsia="仿宋" w:cs="仿宋"/>
                <w:color w:val="auto"/>
                <w:sz w:val="21"/>
                <w:szCs w:val="21"/>
                <w:highlight w:val="none"/>
              </w:rPr>
              <w:t xml:space="preserve">分）</w:t>
            </w:r>
            <w:r/>
          </w:p>
        </w:tc>
        <w:tc>
          <w:tcPr>
            <w:tcBorders>
              <w:top w:val="single" w:color="auto" w:sz="6" w:space="0"/>
              <w:bottom w:val="single" w:color="auto" w:sz="4" w:space="0"/>
              <w:right w:val="single" w:color="auto" w:sz="4" w:space="0"/>
            </w:tcBorders>
            <w:tcW w:w="1484"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总体概况</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12</w:t>
            </w:r>
            <w:r>
              <w:rPr>
                <w:rFonts w:hint="eastAsia" w:ascii="仿宋" w:hAnsi="仿宋" w:eastAsia="仿宋" w:cs="仿宋"/>
                <w:color w:val="auto"/>
                <w:sz w:val="21"/>
                <w:szCs w:val="21"/>
                <w:highlight w:val="none"/>
              </w:rPr>
              <w:t xml:space="preserve">分）</w:t>
            </w:r>
            <w:r/>
          </w:p>
        </w:tc>
        <w:tc>
          <w:tcPr>
            <w:gridSpan w:val="3"/>
            <w:tcBorders>
              <w:top w:val="single" w:color="auto" w:sz="6" w:space="0"/>
              <w:left w:val="single" w:color="auto" w:sz="4" w:space="0"/>
              <w:bottom w:val="single" w:color="auto" w:sz="4" w:space="0"/>
            </w:tcBorders>
            <w:tcW w:w="7199"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对内容的全面性、可行性、针对性进行评价。</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全面性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全面具体详实得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分；不全面得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可行性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符合实际切实可行得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可行性一般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分；可行性欠缺得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针对性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针对性强得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分；针对性</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分；针对性不强得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未提供的得0分。本项最高得</w:t>
            </w:r>
            <w:r>
              <w:rPr>
                <w:rFonts w:hint="eastAsia" w:ascii="仿宋" w:hAnsi="仿宋" w:eastAsia="仿宋" w:cs="仿宋"/>
                <w:color w:val="auto"/>
                <w:sz w:val="21"/>
                <w:szCs w:val="21"/>
                <w:highlight w:val="none"/>
                <w:lang w:val="en-US" w:eastAsia="zh-CN"/>
              </w:rPr>
              <w:t xml:space="preserve">12</w:t>
            </w:r>
            <w:r>
              <w:rPr>
                <w:rFonts w:hint="eastAsia" w:ascii="仿宋" w:hAnsi="仿宋" w:eastAsia="仿宋" w:cs="仿宋"/>
                <w:color w:val="auto"/>
                <w:sz w:val="21"/>
                <w:szCs w:val="21"/>
                <w:highlight w:val="none"/>
              </w:rPr>
              <w:t xml:space="preserve">分，最低得0分。</w:t>
            </w:r>
            <w:r/>
          </w:p>
        </w:tc>
      </w:tr>
      <w:tr>
        <w:trPr>
          <w:jc w:val="center"/>
          <w:trHeight w:val="960"/>
        </w:trPr>
        <w:tc>
          <w:tcPr>
            <w:tcW w:w="1238"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bottom w:val="single" w:color="auto" w:sz="4" w:space="0"/>
              <w:right w:val="single" w:color="auto" w:sz="4" w:space="0"/>
            </w:tcBorders>
            <w:tcW w:w="1484" w:type="dxa"/>
            <w:vAlign w:val="center"/>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bidi="hi-IN"/>
              </w:rPr>
              <w:t xml:space="preserve">施工方案</w:t>
            </w:r>
            <w:r>
              <w:rPr>
                <w:rFonts w:hint="eastAsia" w:ascii="仿宋" w:hAnsi="仿宋" w:eastAsia="仿宋" w:cs="仿宋"/>
                <w:color w:val="auto"/>
                <w:sz w:val="21"/>
                <w:szCs w:val="21"/>
                <w:highlight w:val="none"/>
                <w:lang w:eastAsia="zh-CN" w:bidi="hi-IN"/>
              </w:rPr>
              <w:t xml:space="preserve">、</w:t>
            </w:r>
            <w:r>
              <w:rPr>
                <w:rFonts w:hint="eastAsia" w:ascii="仿宋" w:hAnsi="仿宋" w:eastAsia="仿宋" w:cs="仿宋"/>
                <w:color w:val="auto"/>
                <w:sz w:val="21"/>
                <w:szCs w:val="21"/>
                <w:highlight w:val="none"/>
                <w:lang w:bidi="hi-IN"/>
              </w:rPr>
              <w:t xml:space="preserve">质量保证措施</w:t>
            </w:r>
            <w:r/>
          </w:p>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12</w:t>
            </w:r>
            <w:r>
              <w:rPr>
                <w:rFonts w:hint="eastAsia" w:ascii="仿宋" w:hAnsi="仿宋" w:eastAsia="仿宋" w:cs="仿宋"/>
                <w:color w:val="auto"/>
                <w:sz w:val="21"/>
                <w:szCs w:val="21"/>
                <w:highlight w:val="none"/>
              </w:rPr>
              <w:t xml:space="preserve">分）</w:t>
            </w:r>
            <w:r/>
          </w:p>
        </w:tc>
        <w:tc>
          <w:tcPr>
            <w:gridSpan w:val="3"/>
            <w:tcBorders>
              <w:top w:val="single" w:color="auto" w:sz="4" w:space="0"/>
              <w:left w:val="single" w:color="auto" w:sz="4" w:space="0"/>
              <w:bottom w:val="single" w:color="auto" w:sz="4" w:space="0"/>
            </w:tcBorders>
            <w:tcW w:w="7199"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对内容的全面性、可行性、针对性进行评价。</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全面性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全面具体详实得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分；不全面得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可行性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符合实际切实可行得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可行性一般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分；可行性欠缺得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针对性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针对性强得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分；针对性</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分；针对性不强得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未提供的得0分。本项最高得</w:t>
            </w:r>
            <w:r>
              <w:rPr>
                <w:rFonts w:hint="eastAsia" w:ascii="仿宋" w:hAnsi="仿宋" w:eastAsia="仿宋" w:cs="仿宋"/>
                <w:color w:val="auto"/>
                <w:sz w:val="21"/>
                <w:szCs w:val="21"/>
                <w:highlight w:val="none"/>
                <w:lang w:val="en-US" w:eastAsia="zh-CN"/>
              </w:rPr>
              <w:t xml:space="preserve">12</w:t>
            </w:r>
            <w:r>
              <w:rPr>
                <w:rFonts w:hint="eastAsia" w:ascii="仿宋" w:hAnsi="仿宋" w:eastAsia="仿宋" w:cs="仿宋"/>
                <w:color w:val="auto"/>
                <w:sz w:val="21"/>
                <w:szCs w:val="21"/>
                <w:highlight w:val="none"/>
              </w:rPr>
              <w:t xml:space="preserve">分，最低得0分。</w:t>
            </w:r>
            <w:r/>
          </w:p>
        </w:tc>
      </w:tr>
      <w:tr>
        <w:trPr>
          <w:jc w:val="center"/>
          <w:trHeight w:val="960"/>
        </w:trPr>
        <w:tc>
          <w:tcPr>
            <w:tcW w:w="1238"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bottom w:val="single" w:color="auto" w:sz="4" w:space="0"/>
              <w:right w:val="single" w:color="auto" w:sz="4" w:space="0"/>
            </w:tcBorders>
            <w:tcW w:w="1484" w:type="dxa"/>
            <w:vAlign w:val="center"/>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安全</w:t>
            </w:r>
            <w:r>
              <w:rPr>
                <w:rFonts w:hint="eastAsia" w:ascii="仿宋" w:hAnsi="仿宋" w:eastAsia="仿宋" w:cs="仿宋"/>
                <w:color w:val="auto"/>
                <w:sz w:val="21"/>
                <w:szCs w:val="21"/>
                <w:highlight w:val="none"/>
                <w:lang w:val="en-US" w:eastAsia="zh-CN"/>
              </w:rPr>
              <w:t xml:space="preserve">文明施工及环境保护措施</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10</w:t>
            </w:r>
            <w:r>
              <w:rPr>
                <w:rFonts w:hint="eastAsia" w:ascii="仿宋" w:hAnsi="仿宋" w:eastAsia="仿宋" w:cs="仿宋"/>
                <w:color w:val="auto"/>
                <w:sz w:val="21"/>
                <w:szCs w:val="21"/>
                <w:highlight w:val="none"/>
              </w:rPr>
              <w:t xml:space="preserve">分）</w:t>
            </w:r>
            <w:r/>
          </w:p>
        </w:tc>
        <w:tc>
          <w:tcPr>
            <w:gridSpan w:val="3"/>
            <w:shd w:val="clear" w:color="auto" w:fill="auto"/>
            <w:tcBorders>
              <w:top w:val="single" w:color="auto" w:sz="4" w:space="0"/>
              <w:left w:val="single" w:color="auto" w:sz="4" w:space="0"/>
            </w:tcBorders>
            <w:tcW w:w="7199"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对内容的全面性、可行性、针对性进行评价。</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全面性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全面具体详实得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分；不全面得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可行性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符合实际切实可行得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可行性一般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分；可行性欠缺得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针对性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针对性强得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分；针对性</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分；针对性不强得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未提供的得0分。本项最高得</w:t>
            </w:r>
            <w:r>
              <w:rPr>
                <w:rFonts w:hint="eastAsia" w:ascii="仿宋" w:hAnsi="仿宋" w:eastAsia="仿宋" w:cs="仿宋"/>
                <w:color w:val="auto"/>
                <w:sz w:val="21"/>
                <w:szCs w:val="21"/>
                <w:highlight w:val="none"/>
                <w:lang w:val="en-US" w:eastAsia="zh-CN"/>
              </w:rPr>
              <w:t xml:space="preserve">10</w:t>
            </w:r>
            <w:r>
              <w:rPr>
                <w:rFonts w:hint="eastAsia" w:ascii="仿宋" w:hAnsi="仿宋" w:eastAsia="仿宋" w:cs="仿宋"/>
                <w:color w:val="auto"/>
                <w:sz w:val="21"/>
                <w:szCs w:val="21"/>
                <w:highlight w:val="none"/>
              </w:rPr>
              <w:t xml:space="preserve">分，最低得0分。</w:t>
            </w:r>
            <w:r/>
          </w:p>
        </w:tc>
      </w:tr>
      <w:tr>
        <w:trPr>
          <w:jc w:val="center"/>
          <w:trHeight w:val="960"/>
        </w:trPr>
        <w:tc>
          <w:tcPr>
            <w:tcW w:w="1238"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bottom w:val="single" w:color="auto" w:sz="4" w:space="0"/>
              <w:right w:val="single" w:color="auto" w:sz="4" w:space="0"/>
            </w:tcBorders>
            <w:tcW w:w="1484" w:type="dxa"/>
            <w:vAlign w:val="center"/>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项目管理班子的人员配置</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分）</w:t>
            </w:r>
            <w:r/>
          </w:p>
        </w:tc>
        <w:tc>
          <w:tcPr>
            <w:gridSpan w:val="3"/>
            <w:shd w:val="clear" w:color="auto" w:fill="auto"/>
            <w:tcBorders>
              <w:top w:val="single" w:color="auto" w:sz="4" w:space="0"/>
              <w:left w:val="single" w:color="auto" w:sz="4" w:space="0"/>
            </w:tcBorders>
            <w:tcW w:w="7199"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对内容的全面性、可行性、针对性进行评价。</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全面性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全面具体详实得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分；不全面得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可行性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符合实际切实可行得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可行性一般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分；可行性欠缺得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针对性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针对性强得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分；针对性</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未提供的得0分。本项最高得</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分，最低得0分。</w:t>
            </w:r>
            <w:r/>
          </w:p>
        </w:tc>
      </w:tr>
      <w:tr>
        <w:trPr>
          <w:jc w:val="center"/>
          <w:trHeight w:val="260"/>
        </w:trPr>
        <w:tc>
          <w:tcPr>
            <w:tcW w:w="1238"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bottom w:val="single" w:color="auto" w:sz="4" w:space="0"/>
              <w:right w:val="single" w:color="auto" w:sz="4" w:space="0"/>
            </w:tcBorders>
            <w:tcW w:w="1484" w:type="dxa"/>
            <w:vAlign w:val="center"/>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施工进度计划和各阶段的保证措施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分）</w:t>
            </w:r>
            <w:r/>
          </w:p>
        </w:tc>
        <w:tc>
          <w:tcPr>
            <w:gridSpan w:val="3"/>
            <w:shd w:val="clear" w:color="auto" w:fill="auto"/>
            <w:tcBorders>
              <w:top w:val="single" w:color="auto" w:sz="4" w:space="0"/>
              <w:left w:val="single" w:color="auto" w:sz="4" w:space="0"/>
            </w:tcBorders>
            <w:tcW w:w="7199"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对内容的全面性、可行性、针对性进行评价。</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全面性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全面具体详实得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分；不全面得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可行性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符合实际切实可行得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可行性一般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分；可行性欠缺得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针对性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针对性强得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分；针对性</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未提供的得0分。本项最高得</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分，最低得0分。</w:t>
            </w:r>
            <w:r/>
          </w:p>
        </w:tc>
      </w:tr>
      <w:tr>
        <w:trPr>
          <w:jc w:val="center"/>
          <w:trHeight w:val="90"/>
        </w:trPr>
        <w:tc>
          <w:tcPr>
            <w:tcW w:w="1238"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bottom w:val="single" w:color="auto" w:sz="4" w:space="0"/>
              <w:right w:val="single" w:color="auto" w:sz="4" w:space="0"/>
            </w:tcBorders>
            <w:tcW w:w="1484" w:type="dxa"/>
            <w:vAlign w:val="center"/>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劳动力、机械设备和材料投入计划（10分）</w:t>
            </w:r>
            <w:r/>
          </w:p>
        </w:tc>
        <w:tc>
          <w:tcPr>
            <w:gridSpan w:val="3"/>
            <w:shd w:val="clear" w:color="auto" w:fill="auto"/>
            <w:tcBorders>
              <w:top w:val="single" w:color="auto" w:sz="4" w:space="0"/>
              <w:left w:val="single" w:color="auto" w:sz="4" w:space="0"/>
              <w:bottom w:val="single" w:color="auto" w:sz="4" w:space="0"/>
            </w:tcBorders>
            <w:tcW w:w="7199"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对内容的全面性、可行性、针对性进行评价。</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全面性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全面具体详实得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分；不全面得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可行性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符合实际切实可行得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可行性一般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分；可行性欠缺得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针对性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针对性强得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分；针对性</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分；针对性不强得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未提供的得0分。本项最高得</w:t>
            </w:r>
            <w:r>
              <w:rPr>
                <w:rFonts w:hint="eastAsia" w:ascii="仿宋" w:hAnsi="仿宋" w:eastAsia="仿宋" w:cs="仿宋"/>
                <w:color w:val="auto"/>
                <w:sz w:val="21"/>
                <w:szCs w:val="21"/>
                <w:highlight w:val="none"/>
                <w:lang w:val="en-US" w:eastAsia="zh-CN"/>
              </w:rPr>
              <w:t xml:space="preserve">10</w:t>
            </w:r>
            <w:r>
              <w:rPr>
                <w:rFonts w:hint="eastAsia" w:ascii="仿宋" w:hAnsi="仿宋" w:eastAsia="仿宋" w:cs="仿宋"/>
                <w:color w:val="auto"/>
                <w:sz w:val="21"/>
                <w:szCs w:val="21"/>
                <w:highlight w:val="none"/>
              </w:rPr>
              <w:t xml:space="preserve">分，最低得0分。</w:t>
            </w:r>
            <w:r/>
          </w:p>
        </w:tc>
      </w:tr>
      <w:tr>
        <w:trPr>
          <w:jc w:val="center"/>
          <w:trHeight w:val="530"/>
        </w:trPr>
        <w:tc>
          <w:tcPr>
            <w:tcW w:w="1238"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bottom w:val="single" w:color="auto" w:sz="4" w:space="0"/>
              <w:right w:val="single" w:color="auto" w:sz="4" w:space="0"/>
            </w:tcBorders>
            <w:tcW w:w="1484" w:type="dxa"/>
            <w:vAlign w:val="center"/>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重点部位上的施工组织措施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15</w:t>
            </w:r>
            <w:r>
              <w:rPr>
                <w:rFonts w:hint="eastAsia" w:ascii="仿宋" w:hAnsi="仿宋" w:eastAsia="仿宋" w:cs="仿宋"/>
                <w:color w:val="auto"/>
                <w:sz w:val="21"/>
                <w:szCs w:val="21"/>
                <w:highlight w:val="none"/>
              </w:rPr>
              <w:t xml:space="preserve">分）</w:t>
            </w:r>
            <w:r/>
          </w:p>
        </w:tc>
        <w:tc>
          <w:tcPr>
            <w:gridSpan w:val="3"/>
            <w:shd w:val="clear" w:color="auto" w:fill="auto"/>
            <w:tcBorders>
              <w:top w:val="single" w:color="auto" w:sz="4" w:space="0"/>
              <w:left w:val="single" w:color="auto" w:sz="4" w:space="0"/>
            </w:tcBorders>
            <w:tcW w:w="7199" w:type="dxa"/>
            <w:vAlign w:val="center"/>
            <w:textDirection w:val="lrTb"/>
            <w:noWrap w:val="false"/>
          </w:tcPr>
          <w:p>
            <w:pP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根据响应文件中提供的重点部位上的施工组织措施进行综合评价：</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对内容的全面性、可行性、针对性进行评价。</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全面性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全面具体详实得</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分；不全面得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可行性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符合实际切实可行得</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可行性一般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分；可行性欠缺得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针对性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针对性强得</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分；针对性</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分；针对性不强得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未提供的得0分。本项最高得</w:t>
            </w:r>
            <w:r>
              <w:rPr>
                <w:rFonts w:hint="eastAsia" w:ascii="仿宋" w:hAnsi="仿宋" w:eastAsia="仿宋" w:cs="仿宋"/>
                <w:color w:val="auto"/>
                <w:sz w:val="21"/>
                <w:szCs w:val="21"/>
                <w:highlight w:val="none"/>
                <w:lang w:val="en-US" w:eastAsia="zh-CN"/>
              </w:rPr>
              <w:t xml:space="preserve">15</w:t>
            </w:r>
            <w:r>
              <w:rPr>
                <w:rFonts w:hint="eastAsia" w:ascii="仿宋" w:hAnsi="仿宋" w:eastAsia="仿宋" w:cs="仿宋"/>
                <w:color w:val="auto"/>
                <w:sz w:val="21"/>
                <w:szCs w:val="21"/>
                <w:highlight w:val="none"/>
              </w:rPr>
              <w:t xml:space="preserve">分，最低得0分。</w:t>
            </w:r>
            <w:r/>
          </w:p>
        </w:tc>
      </w:tr>
      <w:tr>
        <w:trPr>
          <w:jc w:val="center"/>
          <w:trHeight w:val="1071"/>
        </w:trPr>
        <w:tc>
          <w:tcPr>
            <w:tcW w:w="1238"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right w:val="single" w:color="auto" w:sz="4" w:space="0"/>
            </w:tcBorders>
            <w:tcW w:w="148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strike w:val="0"/>
                <w:color w:val="auto"/>
                <w:sz w:val="21"/>
                <w:szCs w:val="21"/>
                <w:highlight w:val="none"/>
                <w:lang w:val="en-US" w:eastAsia="zh-CN"/>
              </w:rPr>
              <w:t xml:space="preserve">质保方案（</w:t>
            </w:r>
            <w:r>
              <w:rPr>
                <w:rFonts w:hint="eastAsia" w:ascii="仿宋" w:hAnsi="仿宋" w:eastAsia="仿宋" w:cs="仿宋"/>
                <w:color w:val="auto"/>
                <w:sz w:val="21"/>
                <w:szCs w:val="21"/>
                <w:highlight w:val="none"/>
                <w:lang w:val="en-US" w:eastAsia="zh-CN"/>
              </w:rPr>
              <w:t xml:space="preserve">10</w:t>
            </w:r>
            <w:r>
              <w:rPr>
                <w:rFonts w:hint="eastAsia" w:ascii="仿宋" w:hAnsi="仿宋" w:eastAsia="仿宋" w:cs="仿宋"/>
                <w:color w:val="auto"/>
                <w:sz w:val="21"/>
                <w:szCs w:val="21"/>
                <w:highlight w:val="none"/>
              </w:rPr>
              <w:t xml:space="preserve">分）</w:t>
            </w:r>
            <w:r/>
          </w:p>
        </w:tc>
        <w:tc>
          <w:tcPr>
            <w:gridSpan w:val="3"/>
            <w:tcBorders>
              <w:top w:val="single" w:color="auto" w:sz="6" w:space="0"/>
              <w:left w:val="single" w:color="auto" w:sz="4" w:space="0"/>
              <w:bottom w:val="single" w:color="auto" w:sz="4" w:space="0"/>
            </w:tcBorders>
            <w:tcW w:w="7199" w:type="dxa"/>
            <w:vAlign w:val="center"/>
            <w:textDirection w:val="lrTb"/>
            <w:noWrap w:val="false"/>
          </w:tcPr>
          <w:p>
            <w:pPr>
              <w:rPr>
                <w:rFonts w:hint="eastAsia" w:ascii="仿宋" w:hAnsi="仿宋" w:eastAsia="仿宋" w:cs="仿宋"/>
                <w:color w:val="auto"/>
                <w:sz w:val="21"/>
                <w:szCs w:val="21"/>
                <w:highlight w:val="none"/>
                <w:lang w:val="en-US" w:eastAsia="zh-CN"/>
              </w:rPr>
            </w:pPr>
            <w:r>
              <w:rPr>
                <w:rFonts w:hint="eastAsia" w:ascii="仿宋" w:hAnsi="仿宋" w:eastAsia="仿宋" w:cs="仿宋"/>
                <w:strike w:val="0"/>
                <w:color w:val="auto"/>
                <w:sz w:val="21"/>
                <w:szCs w:val="21"/>
                <w:highlight w:val="none"/>
                <w:lang w:bidi="hi-IN"/>
              </w:rPr>
              <w:t xml:space="preserve">根据响应文件中缺陷责任期内和缺陷责任期外的服务方案，包括但不限于售后服务承诺、质保服务年限、服务计划、服务内容、服务响应时间、流程，现场服务支持能力等进行综合评分。对内容的完整性、合理性、可行性进行评价：</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全面性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全面具体详实得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分；不全面得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可行性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符合实际切实可行得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val="en-US" w:eastAsia="zh-CN"/>
              </w:rPr>
              <w:t xml:space="preserve">可行性一般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分；可行性欠缺得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针对性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针对性强得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分；针对性</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分；针对性不强得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未提供的得0分。本项最高得</w:t>
            </w:r>
            <w:r>
              <w:rPr>
                <w:rFonts w:hint="eastAsia" w:ascii="仿宋" w:hAnsi="仿宋" w:eastAsia="仿宋" w:cs="仿宋"/>
                <w:color w:val="auto"/>
                <w:sz w:val="21"/>
                <w:szCs w:val="21"/>
                <w:highlight w:val="none"/>
                <w:lang w:val="en-US" w:eastAsia="zh-CN"/>
              </w:rPr>
              <w:t xml:space="preserve">10</w:t>
            </w:r>
            <w:r>
              <w:rPr>
                <w:rFonts w:hint="eastAsia" w:ascii="仿宋" w:hAnsi="仿宋" w:eastAsia="仿宋" w:cs="仿宋"/>
                <w:color w:val="auto"/>
                <w:sz w:val="21"/>
                <w:szCs w:val="21"/>
                <w:highlight w:val="none"/>
              </w:rPr>
              <w:t xml:space="preserve">分，最低得0分。</w:t>
            </w:r>
            <w:r/>
          </w:p>
        </w:tc>
      </w:tr>
    </w:tbl>
    <w:p>
      <w:pP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br w:type="page" w:clear="all"/>
      </w:r>
      <w:r/>
    </w:p>
    <w:p>
      <w:pPr>
        <w:jc w:val="center"/>
        <w:spacing w:line="360" w:lineRule="auto"/>
        <w:tabs>
          <w:tab w:val="left" w:pos="1703" w:leader="none"/>
        </w:tabs>
        <w:rPr>
          <w:rFonts w:hint="eastAsia" w:ascii="仿宋" w:hAnsi="仿宋" w:eastAsia="仿宋" w:cs="仿宋"/>
          <w:color w:val="auto"/>
          <w:sz w:val="24"/>
          <w:highlight w:val="none"/>
        </w:rPr>
      </w:pPr>
      <w:r>
        <w:rPr>
          <w:rFonts w:hint="eastAsia" w:ascii="仿宋" w:hAnsi="仿宋" w:eastAsia="仿宋" w:cs="仿宋"/>
          <w:b/>
          <w:bCs/>
          <w:color w:val="auto"/>
          <w:sz w:val="36"/>
          <w:szCs w:val="36"/>
          <w:highlight w:val="none"/>
        </w:rPr>
        <w:t xml:space="preserve">2、项目要求（采购需求）</w:t>
      </w:r>
      <w:r/>
    </w:p>
    <w:p>
      <w:pPr>
        <w:ind w:left="0" w:righ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一、本项目不接受超过</w:t>
      </w:r>
      <w:r>
        <w:rPr>
          <w:rFonts w:hint="eastAsia" w:ascii="仿宋" w:hAnsi="仿宋" w:eastAsia="仿宋" w:cs="仿宋"/>
          <w:b/>
          <w:color w:val="auto"/>
          <w:sz w:val="24"/>
          <w:szCs w:val="24"/>
          <w:highlight w:val="none"/>
          <w:lang w:val="en-US" w:eastAsia="zh-CN"/>
        </w:rPr>
        <w:t xml:space="preserve">360</w:t>
      </w:r>
      <w:r>
        <w:rPr>
          <w:rFonts w:hint="eastAsia" w:ascii="仿宋" w:hAnsi="仿宋" w:eastAsia="仿宋" w:cs="仿宋"/>
          <w:b/>
          <w:color w:val="auto"/>
          <w:sz w:val="24"/>
          <w:szCs w:val="24"/>
          <w:highlight w:val="none"/>
        </w:rPr>
        <w:t xml:space="preserve">万元（人民币）（采购项目预算金额）的报价。报价包括但不限于完成本项目所需人工、材料、机械、措施费、规费、税金、服务、组织协调、供应商的利润等全部费用。采购人不再支付报价以外的任何费用。</w:t>
      </w:r>
      <w:r/>
    </w:p>
    <w:p>
      <w:pPr>
        <w:ind w:left="0" w:right="0" w:firstLine="482"/>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二、工程概况</w:t>
      </w:r>
      <w:r/>
    </w:p>
    <w:p>
      <w:pPr>
        <w:ind w:left="0" w:right="0" w:firstLine="482"/>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1.项目名称：</w:t>
      </w:r>
      <w:r>
        <w:rPr>
          <w:rFonts w:hint="eastAsia" w:ascii="仿宋" w:hAnsi="仿宋" w:eastAsia="仿宋" w:cs="仿宋"/>
          <w:color w:val="auto"/>
          <w:sz w:val="24"/>
          <w:szCs w:val="24"/>
          <w:highlight w:val="none"/>
          <w:lang w:eastAsia="zh-CN"/>
        </w:rPr>
        <w:t xml:space="preserve">原徐州标准件厂宿舍加固维修工程</w:t>
      </w:r>
      <w:r>
        <w:rPr>
          <w:rFonts w:hint="eastAsia" w:ascii="仿宋" w:hAnsi="仿宋" w:eastAsia="仿宋" w:cs="仿宋"/>
          <w:color w:val="auto"/>
          <w:sz w:val="24"/>
          <w:szCs w:val="24"/>
          <w:highlight w:val="none"/>
        </w:rPr>
        <w:t xml:space="preserve">；</w:t>
      </w:r>
      <w:r/>
    </w:p>
    <w:p>
      <w:pPr>
        <w:ind w:left="0" w:right="0" w:firstLine="482"/>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2.项目地址：</w:t>
      </w:r>
      <w:r>
        <w:rPr>
          <w:rFonts w:hint="eastAsia" w:ascii="仿宋" w:hAnsi="仿宋" w:eastAsia="仿宋" w:cs="仿宋"/>
          <w:color w:val="auto"/>
          <w:sz w:val="24"/>
          <w:szCs w:val="24"/>
          <w:highlight w:val="none"/>
          <w:lang w:eastAsia="zh-CN"/>
        </w:rPr>
        <w:t xml:space="preserve">原徐州标准件厂宿舍；</w:t>
      </w:r>
      <w:r/>
    </w:p>
    <w:p>
      <w:pPr>
        <w:ind w:left="0" w:right="0" w:firstLine="482"/>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3.计划工期：</w:t>
      </w:r>
      <w:r>
        <w:rPr>
          <w:rFonts w:hint="eastAsia" w:ascii="仿宋" w:hAnsi="仿宋" w:eastAsia="仿宋" w:cs="仿宋"/>
          <w:color w:val="auto"/>
          <w:sz w:val="24"/>
          <w:szCs w:val="24"/>
          <w:highlight w:val="none"/>
          <w:lang w:val="en-US" w:eastAsia="zh-CN"/>
        </w:rPr>
        <w:t xml:space="preserve">100</w:t>
      </w:r>
      <w:r>
        <w:rPr>
          <w:rFonts w:hint="eastAsia" w:ascii="仿宋" w:hAnsi="仿宋" w:eastAsia="仿宋" w:cs="仿宋"/>
          <w:color w:val="auto"/>
          <w:sz w:val="24"/>
          <w:szCs w:val="24"/>
          <w:highlight w:val="none"/>
        </w:rPr>
        <w:t xml:space="preserve">日历天（具体根据采购人要求）；</w:t>
      </w:r>
      <w:r/>
    </w:p>
    <w:p>
      <w:pPr>
        <w:ind w:left="0" w:right="0" w:firstLine="482"/>
        <w:jc w:val="both"/>
        <w:keepLines w:val="0"/>
        <w:keepNext w:val="0"/>
        <w:pageBreakBefore w:val="0"/>
        <w:spacing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sz w:val="24"/>
          <w:szCs w:val="24"/>
          <w:highlight w:val="none"/>
        </w:rPr>
        <w:t xml:space="preserve">4.项目内容：</w:t>
      </w:r>
      <w:r>
        <w:rPr>
          <w:rFonts w:hint="eastAsia" w:ascii="仿宋" w:hAnsi="仿宋" w:eastAsia="仿宋" w:cs="仿宋"/>
          <w:i w:val="0"/>
          <w:iCs w:val="0"/>
          <w:caps w:val="0"/>
          <w:color w:val="auto"/>
          <w:spacing w:val="0"/>
          <w:sz w:val="24"/>
          <w:szCs w:val="24"/>
          <w:lang w:eastAsia="zh-CN"/>
        </w:rPr>
        <w:t xml:space="preserve">本工程为原徐州标准件厂宿舍</w:t>
      </w:r>
      <w:r>
        <w:rPr>
          <w:rFonts w:hint="eastAsia" w:ascii="仿宋" w:hAnsi="仿宋" w:eastAsia="仿宋" w:cs="仿宋"/>
          <w:i w:val="0"/>
          <w:iCs w:val="0"/>
          <w:caps w:val="0"/>
          <w:color w:val="auto"/>
          <w:spacing w:val="0"/>
          <w:sz w:val="24"/>
          <w:szCs w:val="24"/>
          <w:lang w:val="en-US" w:eastAsia="zh-CN"/>
        </w:rPr>
        <w:t xml:space="preserve">进行维修，原宿舍部分按照设计方案进行拆除。</w:t>
      </w:r>
      <w:r>
        <w:rPr>
          <w:rFonts w:hint="eastAsia" w:ascii="仿宋" w:hAnsi="仿宋" w:eastAsia="仿宋" w:cs="仿宋"/>
          <w:i w:val="0"/>
          <w:iCs w:val="0"/>
          <w:caps w:val="0"/>
          <w:color w:val="auto"/>
          <w:spacing w:val="0"/>
          <w:sz w:val="24"/>
          <w:szCs w:val="24"/>
          <w:lang w:eastAsia="zh-CN"/>
        </w:rPr>
        <w:t xml:space="preserve">广山西路8号楼，建筑面积2270.03平方米；广山西路</w:t>
      </w:r>
      <w:r>
        <w:rPr>
          <w:rFonts w:hint="eastAsia" w:ascii="仿宋" w:hAnsi="仿宋" w:eastAsia="仿宋" w:cs="仿宋"/>
          <w:i w:val="0"/>
          <w:iCs w:val="0"/>
          <w:caps w:val="0"/>
          <w:color w:val="auto"/>
          <w:spacing w:val="0"/>
          <w:sz w:val="24"/>
          <w:szCs w:val="24"/>
          <w:lang w:val="en-US" w:eastAsia="zh-CN"/>
        </w:rPr>
        <w:t xml:space="preserve">10</w:t>
      </w:r>
      <w:r>
        <w:rPr>
          <w:rFonts w:hint="eastAsia" w:ascii="仿宋" w:hAnsi="仿宋" w:eastAsia="仿宋" w:cs="仿宋"/>
          <w:i w:val="0"/>
          <w:iCs w:val="0"/>
          <w:caps w:val="0"/>
          <w:color w:val="auto"/>
          <w:spacing w:val="0"/>
          <w:sz w:val="24"/>
          <w:szCs w:val="24"/>
          <w:lang w:eastAsia="zh-CN"/>
        </w:rPr>
        <w:t xml:space="preserve">号楼，建筑面积2270.03平方米。建筑</w:t>
      </w:r>
      <w:r>
        <w:rPr>
          <w:rFonts w:hint="eastAsia" w:ascii="仿宋" w:hAnsi="仿宋" w:eastAsia="仿宋" w:cs="仿宋"/>
          <w:i w:val="0"/>
          <w:iCs w:val="0"/>
          <w:caps w:val="0"/>
          <w:color w:val="auto"/>
          <w:spacing w:val="0"/>
          <w:sz w:val="24"/>
          <w:szCs w:val="24"/>
          <w:lang w:val="en-US" w:eastAsia="zh-CN"/>
        </w:rPr>
        <w:t xml:space="preserve">层高均</w:t>
      </w:r>
      <w:r>
        <w:rPr>
          <w:rFonts w:hint="eastAsia" w:ascii="仿宋" w:hAnsi="仿宋" w:eastAsia="仿宋" w:cs="仿宋"/>
          <w:i w:val="0"/>
          <w:iCs w:val="0"/>
          <w:caps w:val="0"/>
          <w:color w:val="auto"/>
          <w:spacing w:val="0"/>
          <w:sz w:val="24"/>
          <w:szCs w:val="24"/>
          <w:lang w:eastAsia="zh-CN"/>
        </w:rPr>
        <w:t xml:space="preserve">为2层,砖混结构。</w:t>
      </w:r>
      <w:r>
        <w:rPr>
          <w:rFonts w:hint="eastAsia" w:ascii="仿宋" w:hAnsi="仿宋" w:eastAsia="仿宋" w:cs="仿宋"/>
          <w:i w:val="0"/>
          <w:iCs w:val="0"/>
          <w:caps w:val="0"/>
          <w:color w:val="auto"/>
          <w:spacing w:val="0"/>
          <w:sz w:val="24"/>
          <w:szCs w:val="24"/>
          <w:lang w:val="en-US" w:eastAsia="zh-CN"/>
        </w:rPr>
        <w:t xml:space="preserve">首层层高为3.1米，二层层高为2.9米。</w:t>
      </w:r>
      <w:r>
        <w:rPr>
          <w:rFonts w:hint="eastAsia" w:ascii="仿宋" w:hAnsi="仿宋" w:eastAsia="仿宋" w:cs="仿宋"/>
          <w:i w:val="0"/>
          <w:iCs w:val="0"/>
          <w:caps w:val="0"/>
          <w:color w:val="auto"/>
          <w:spacing w:val="0"/>
          <w:sz w:val="24"/>
          <w:szCs w:val="24"/>
          <w:lang w:val="en-US" w:eastAsia="zh-CN" w:bidi="ar"/>
        </w:rPr>
        <w:t xml:space="preserve">详见本项目工程量清单及图纸；</w:t>
      </w:r>
      <w:r/>
    </w:p>
    <w:p>
      <w:pPr>
        <w:ind w:left="0"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.现场条件：</w:t>
      </w:r>
      <w:r>
        <w:rPr>
          <w:rFonts w:hint="eastAsia" w:ascii="仿宋" w:hAnsi="仿宋" w:eastAsia="仿宋" w:cs="仿宋"/>
          <w:b w:val="0"/>
          <w:bCs w:val="0"/>
          <w:color w:val="auto"/>
          <w:sz w:val="24"/>
          <w:szCs w:val="24"/>
          <w:highlight w:val="none"/>
        </w:rPr>
        <w:t xml:space="preserve">施工现场具备施工条件，施工用水用电自行考虑；</w:t>
      </w:r>
      <w:r/>
    </w:p>
    <w:p>
      <w:pPr>
        <w:ind w:left="0"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.承包方式：</w:t>
      </w:r>
      <w:r>
        <w:rPr>
          <w:rFonts w:hint="eastAsia" w:ascii="仿宋" w:hAnsi="仿宋" w:eastAsia="仿宋" w:cs="仿宋"/>
          <w:b w:val="0"/>
          <w:bCs w:val="0"/>
          <w:color w:val="auto"/>
          <w:sz w:val="24"/>
          <w:szCs w:val="24"/>
          <w:highlight w:val="none"/>
        </w:rPr>
        <w:t xml:space="preserve">包工包料；</w:t>
      </w:r>
      <w:r/>
    </w:p>
    <w:p>
      <w:pPr>
        <w:ind w:left="0" w:right="0" w:firstLine="482"/>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.质量标准：</w:t>
      </w:r>
      <w:r>
        <w:rPr>
          <w:rFonts w:hint="eastAsia" w:ascii="仿宋" w:hAnsi="仿宋" w:eastAsia="仿宋" w:cs="仿宋"/>
          <w:b w:val="0"/>
          <w:bCs w:val="0"/>
          <w:color w:val="auto"/>
          <w:sz w:val="24"/>
          <w:szCs w:val="24"/>
          <w:highlight w:val="none"/>
        </w:rPr>
        <w:t xml:space="preserve">合格，通过相关部门验收。未达到质量要求的，</w:t>
      </w:r>
      <w:r>
        <w:rPr>
          <w:rFonts w:hint="eastAsia" w:ascii="仿宋" w:hAnsi="仿宋" w:eastAsia="仿宋" w:cs="仿宋"/>
          <w:b w:val="0"/>
          <w:bCs w:val="0"/>
          <w:color w:val="auto"/>
          <w:sz w:val="24"/>
          <w:szCs w:val="24"/>
          <w:highlight w:val="none"/>
          <w:lang w:val="en-US" w:eastAsia="zh-CN"/>
        </w:rPr>
        <w:t xml:space="preserve">成交供应商</w:t>
      </w:r>
      <w:r>
        <w:rPr>
          <w:rFonts w:hint="eastAsia" w:ascii="仿宋" w:hAnsi="仿宋" w:eastAsia="仿宋" w:cs="仿宋"/>
          <w:b w:val="0"/>
          <w:bCs w:val="0"/>
          <w:color w:val="auto"/>
          <w:sz w:val="24"/>
          <w:szCs w:val="24"/>
          <w:highlight w:val="none"/>
        </w:rPr>
        <w:t xml:space="preserve">负责无条件返工，直至达到要求，所发生的费用由</w:t>
      </w:r>
      <w:r>
        <w:rPr>
          <w:rFonts w:hint="eastAsia" w:ascii="仿宋" w:hAnsi="仿宋" w:eastAsia="仿宋" w:cs="仿宋"/>
          <w:b w:val="0"/>
          <w:bCs w:val="0"/>
          <w:color w:val="auto"/>
          <w:sz w:val="24"/>
          <w:szCs w:val="24"/>
          <w:highlight w:val="none"/>
          <w:lang w:val="en-US" w:eastAsia="zh-CN"/>
        </w:rPr>
        <w:t xml:space="preserve">成交供应商</w:t>
      </w:r>
      <w:r>
        <w:rPr>
          <w:rFonts w:hint="eastAsia" w:ascii="仿宋" w:hAnsi="仿宋" w:eastAsia="仿宋" w:cs="仿宋"/>
          <w:b w:val="0"/>
          <w:bCs w:val="0"/>
          <w:color w:val="auto"/>
          <w:sz w:val="24"/>
          <w:szCs w:val="24"/>
          <w:highlight w:val="none"/>
        </w:rPr>
        <w:t xml:space="preserve">承担，</w:t>
      </w:r>
      <w:r>
        <w:rPr>
          <w:rFonts w:hint="eastAsia" w:ascii="仿宋" w:hAnsi="仿宋" w:eastAsia="仿宋" w:cs="仿宋"/>
          <w:b w:val="0"/>
          <w:bCs w:val="0"/>
          <w:color w:val="auto"/>
          <w:sz w:val="24"/>
          <w:szCs w:val="24"/>
          <w:highlight w:val="none"/>
          <w:lang w:val="en-US" w:eastAsia="zh-CN"/>
        </w:rPr>
        <w:t xml:space="preserve">成交供应商</w:t>
      </w:r>
      <w:r>
        <w:rPr>
          <w:rFonts w:hint="eastAsia" w:ascii="仿宋" w:hAnsi="仿宋" w:eastAsia="仿宋" w:cs="仿宋"/>
          <w:b w:val="0"/>
          <w:bCs w:val="0"/>
          <w:color w:val="auto"/>
          <w:sz w:val="24"/>
          <w:szCs w:val="24"/>
          <w:highlight w:val="none"/>
        </w:rPr>
        <w:t xml:space="preserve">还应赔偿因此给</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造成的损失；</w:t>
      </w:r>
      <w:r/>
    </w:p>
    <w:p>
      <w:pPr>
        <w:ind w:left="0" w:right="0" w:firstLine="482"/>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.技术标准和要求：</w:t>
      </w:r>
      <w:r>
        <w:rPr>
          <w:rFonts w:hint="eastAsia" w:ascii="仿宋" w:hAnsi="仿宋" w:eastAsia="仿宋" w:cs="仿宋"/>
          <w:color w:val="auto"/>
          <w:sz w:val="24"/>
          <w:szCs w:val="24"/>
          <w:highlight w:val="none"/>
        </w:rPr>
        <w:t xml:space="preserve">符合现行国家技术、施工及验收规范规程，对施工工艺的特殊要求，按国家有关规定执行；</w:t>
      </w:r>
      <w:r/>
    </w:p>
    <w:p>
      <w:pPr>
        <w:ind w:left="0"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w:t>
      </w:r>
      <w:r>
        <w:rPr>
          <w:rFonts w:hint="eastAsia" w:ascii="仿宋" w:hAnsi="仿宋" w:eastAsia="仿宋" w:cs="仿宋"/>
          <w:b/>
          <w:bCs/>
          <w:color w:val="auto"/>
          <w:sz w:val="24"/>
          <w:szCs w:val="24"/>
          <w:highlight w:val="none"/>
        </w:rPr>
        <w:t xml:space="preserve">.环保要求：</w:t>
      </w:r>
      <w:r>
        <w:rPr>
          <w:rFonts w:hint="eastAsia" w:ascii="仿宋" w:hAnsi="仿宋" w:eastAsia="仿宋" w:cs="仿宋"/>
          <w:color w:val="auto"/>
          <w:sz w:val="24"/>
          <w:szCs w:val="24"/>
          <w:highlight w:val="none"/>
        </w:rPr>
        <w:t xml:space="preserve">本项目所采用建筑材料均须符合现行国家相关环保要求；</w:t>
      </w:r>
      <w:r/>
    </w:p>
    <w:p>
      <w:pPr>
        <w:ind w:left="0" w:right="0" w:firstLine="482"/>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0</w:t>
      </w:r>
      <w:r>
        <w:rPr>
          <w:rFonts w:hint="eastAsia" w:ascii="仿宋" w:hAnsi="仿宋" w:eastAsia="仿宋" w:cs="仿宋"/>
          <w:b/>
          <w:bCs/>
          <w:color w:val="auto"/>
          <w:sz w:val="24"/>
          <w:szCs w:val="24"/>
          <w:highlight w:val="none"/>
        </w:rPr>
        <w:t xml:space="preserve">.现场勘察：</w:t>
      </w:r>
      <w:r>
        <w:rPr>
          <w:rFonts w:hint="eastAsia" w:ascii="仿宋" w:hAnsi="仿宋" w:eastAsia="仿宋" w:cs="仿宋"/>
          <w:color w:val="auto"/>
          <w:sz w:val="24"/>
          <w:szCs w:val="24"/>
          <w:highlight w:val="none"/>
        </w:rPr>
        <w:t xml:space="preserve">供应商根据自身情况选择是否勘察现场，供应商根据勘察现场情况结合工程量清单进行报价，</w:t>
      </w:r>
      <w:r>
        <w:rPr>
          <w:rFonts w:hint="eastAsia" w:ascii="仿宋" w:hAnsi="仿宋" w:eastAsia="仿宋" w:cs="仿宋"/>
          <w:color w:val="auto"/>
          <w:sz w:val="24"/>
          <w:szCs w:val="24"/>
          <w:highlight w:val="none"/>
          <w:u w:val="single"/>
          <w:lang w:eastAsia="zh-CN"/>
        </w:rPr>
        <w:t xml:space="preserve">未详尽勘察现场</w:t>
      </w:r>
      <w:r>
        <w:rPr>
          <w:rFonts w:hint="eastAsia" w:ascii="仿宋" w:hAnsi="仿宋" w:eastAsia="仿宋" w:cs="仿宋"/>
          <w:color w:val="auto"/>
          <w:sz w:val="24"/>
          <w:szCs w:val="24"/>
          <w:highlight w:val="none"/>
        </w:rPr>
        <w:t xml:space="preserve">出现的问题由供应商自负。</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（1）供应商对施工现场进行踏勘，以获取编制响应文件所需的现场信息资料。</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（2）供应商对本磋商文件所作出的理解、推论和解释由其自己负责。</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（3）由于现场踏勘没有进行或者不详细所导致的一切问题均由供应商自行负责。</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（4）供应商应承担现场踏勘的责任和风险，现场踏勘费用由供应商自己承担。</w:t>
      </w:r>
      <w:r/>
    </w:p>
    <w:p>
      <w:pPr>
        <w:ind w:left="0" w:right="0" w:firstLine="482"/>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三、报价编制依据及要求：详见清单</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根据工程量清单报价</w:t>
      </w:r>
      <w:r>
        <w:rPr>
          <w:rFonts w:hint="eastAsia" w:ascii="仿宋" w:hAnsi="仿宋" w:eastAsia="仿宋" w:cs="仿宋"/>
          <w:b/>
          <w:bCs/>
          <w:color w:val="auto"/>
          <w:sz w:val="24"/>
          <w:szCs w:val="24"/>
          <w:highlight w:val="none"/>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1.本工程建筑安装工程费执行现行国家标准《建设工程工程量清单计价规范》（GB50500-2013）、《江苏省建筑与装饰工程计价定额》（2014版）、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江苏省房屋修缮工程计价表（建筑工程）</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009</w:t>
      </w:r>
      <w:r>
        <w:rPr>
          <w:rFonts w:hint="eastAsia" w:ascii="仿宋" w:hAnsi="仿宋" w:eastAsia="仿宋" w:cs="仿宋"/>
          <w:color w:val="auto"/>
          <w:sz w:val="24"/>
          <w:szCs w:val="24"/>
          <w:highlight w:val="none"/>
        </w:rPr>
        <w:t xml:space="preserve">版）、《江苏省安装工程计价定额》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2014版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《江苏省市政工程计价定额》（2014</w:t>
      </w:r>
      <w:r>
        <w:rPr>
          <w:rFonts w:hint="eastAsia" w:ascii="仿宋" w:hAnsi="仿宋" w:eastAsia="仿宋" w:cs="仿宋"/>
          <w:color w:val="auto"/>
          <w:sz w:val="24"/>
          <w:szCs w:val="24"/>
          <w:highlight w:val="none"/>
          <w:lang w:val="en-US" w:eastAsia="zh-CN"/>
        </w:rPr>
        <w:t xml:space="preserve">版</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江苏省建设工程费用定额》（2014版）及营改增后调整内容、苏建价【2016】154号、省住房城乡建设厅关于调整建设工程计价增值税率的通知及附件（苏建函价【2019】178号文）等有关文件规定及采购人提供的施工图纸。</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社会保险费、住房公积金、税金）。</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2.本工程的其他规定：</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2.1招标控制价编制价格参考（202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月）《徐州工程造价信息》中的指导价，供应商的材料价格根据市场行情自主报价。</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2.2采购控制价人工费执行</w:t>
      </w:r>
      <w:r>
        <w:rPr>
          <w:rFonts w:hint="eastAsia" w:ascii="仿宋" w:hAnsi="仿宋" w:eastAsia="仿宋" w:cs="仿宋"/>
          <w:color w:val="auto"/>
          <w:sz w:val="24"/>
          <w:szCs w:val="24"/>
          <w:highlight w:val="none"/>
          <w:lang w:val="en-US" w:eastAsia="zh-CN"/>
        </w:rPr>
        <w:t xml:space="preserve">苏建函价[2025]273号文件</w:t>
      </w:r>
      <w:r>
        <w:rPr>
          <w:rFonts w:hint="eastAsia" w:ascii="仿宋" w:hAnsi="仿宋" w:eastAsia="仿宋" w:cs="仿宋"/>
          <w:color w:val="auto"/>
          <w:sz w:val="24"/>
          <w:szCs w:val="24"/>
          <w:highlight w:val="none"/>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检验试验费：因本工程需要所做的全部检验、试验及检测相关费用，由供应商自行考虑风险并计入报价中，结算时不予调整。</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3.建筑安装工程造价的组成：</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3.1分部分项工程费：现行国家标准《建设工程工程量清单计价规范》（GB50500-2013）及《江苏省建筑与装饰工程计价定额》（2014版）、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江苏省房屋修缮工程计价表（建筑工程）</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009</w:t>
      </w:r>
      <w:r>
        <w:rPr>
          <w:rFonts w:hint="eastAsia" w:ascii="仿宋" w:hAnsi="仿宋" w:eastAsia="仿宋" w:cs="仿宋"/>
          <w:color w:val="auto"/>
          <w:sz w:val="24"/>
          <w:szCs w:val="24"/>
          <w:highlight w:val="none"/>
        </w:rPr>
        <w:t xml:space="preserve">版）、《江苏省安装工程计价定额》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2014版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《江苏省市政工程计价定额》（2014</w:t>
      </w:r>
      <w:r>
        <w:rPr>
          <w:rFonts w:hint="eastAsia" w:ascii="仿宋" w:hAnsi="仿宋" w:eastAsia="仿宋" w:cs="仿宋"/>
          <w:color w:val="auto"/>
          <w:sz w:val="24"/>
          <w:szCs w:val="24"/>
          <w:highlight w:val="none"/>
          <w:lang w:val="en-US" w:eastAsia="zh-CN"/>
        </w:rPr>
        <w:t xml:space="preserve">版</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《江苏省建设工程费用定额》（2014年）（营改增后调整内容）、《省住房城乡建设厅关于建筑业实施营改增后江苏省建设工程计价依据调整的通知》（苏建价[2016]154号文）及有关文件规定。</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3.2措施项目费</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（1）现场安全文明施工基本费：</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现场安全文明施工基本费（土建工程）：（分部分项合计+单价措施项目合计-除税工程设备费）×3.1%计取；</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现场安全文明施工基本费（安装工程）：（分部分项合计+单价措施项目合计-除税工程设备费）×1.5%计取。；</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（2）现场安全文明措施费省级标化增加费：不计；</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（3）现场安全文明措施费扬尘污染防治增加费：</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工地扬尘污染防治增加费（土建工程）：（分部分项合计+单价措施项目合计- 除税工程设备费）×0.31%计取；</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工地扬尘污染防治增加费（安装工程）：（分部分项合计+单价措施项目合计- 除税工程设备费）×0.21%计取。</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（4）夜间施工：</w:t>
      </w:r>
      <w:r>
        <w:rPr>
          <w:rFonts w:hint="eastAsia" w:ascii="仿宋" w:hAnsi="仿宋" w:eastAsia="仿宋" w:cs="仿宋"/>
          <w:color w:val="auto"/>
          <w:sz w:val="24"/>
          <w:szCs w:val="24"/>
          <w:highlight w:val="none"/>
        </w:rPr>
        <w:t xml:space="preserve">招标控制价不计，供应商可自主报价，结算时不再调整</w:t>
      </w:r>
      <w:r>
        <w:rPr>
          <w:rFonts w:hint="eastAsia" w:ascii="仿宋" w:hAnsi="仿宋" w:eastAsia="仿宋" w:cs="仿宋"/>
          <w:color w:val="auto"/>
          <w:sz w:val="24"/>
          <w:szCs w:val="24"/>
          <w:highlight w:val="none"/>
          <w:lang w:eastAsia="zh-CN"/>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（5）非夜间施工照明：</w:t>
      </w:r>
      <w:r>
        <w:rPr>
          <w:rFonts w:hint="eastAsia" w:ascii="仿宋" w:hAnsi="仿宋" w:eastAsia="仿宋" w:cs="仿宋"/>
          <w:color w:val="auto"/>
          <w:sz w:val="24"/>
          <w:szCs w:val="24"/>
          <w:highlight w:val="none"/>
        </w:rPr>
        <w:t xml:space="preserve">招标控制价不计，供应商可自主报价，结算时不再调整</w:t>
      </w:r>
      <w:r>
        <w:rPr>
          <w:rFonts w:hint="eastAsia" w:ascii="仿宋" w:hAnsi="仿宋" w:eastAsia="仿宋" w:cs="仿宋"/>
          <w:color w:val="auto"/>
          <w:sz w:val="24"/>
          <w:szCs w:val="24"/>
          <w:highlight w:val="none"/>
          <w:lang w:eastAsia="zh-CN"/>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（6）二次搬运：</w:t>
      </w:r>
      <w:r>
        <w:rPr>
          <w:rFonts w:hint="eastAsia" w:ascii="仿宋" w:hAnsi="仿宋" w:eastAsia="仿宋" w:cs="仿宋"/>
          <w:color w:val="auto"/>
          <w:sz w:val="24"/>
          <w:szCs w:val="24"/>
          <w:highlight w:val="none"/>
        </w:rPr>
        <w:t xml:space="preserve">招标控制价不计，供应商可自主报价，结算时不再调整</w:t>
      </w:r>
      <w:r>
        <w:rPr>
          <w:rFonts w:hint="eastAsia" w:ascii="仿宋" w:hAnsi="仿宋" w:eastAsia="仿宋" w:cs="仿宋"/>
          <w:color w:val="auto"/>
          <w:sz w:val="24"/>
          <w:szCs w:val="24"/>
          <w:highlight w:val="none"/>
          <w:lang w:eastAsia="zh-CN"/>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（7）冬雨季施工：</w:t>
      </w:r>
      <w:r>
        <w:rPr>
          <w:rFonts w:hint="eastAsia" w:ascii="仿宋" w:hAnsi="仿宋" w:eastAsia="仿宋" w:cs="仿宋"/>
          <w:color w:val="auto"/>
          <w:sz w:val="24"/>
          <w:szCs w:val="24"/>
          <w:highlight w:val="none"/>
        </w:rPr>
        <w:t xml:space="preserve">招标控制价不计，供应商可自主报价，结算时不再调整</w:t>
      </w:r>
      <w:r>
        <w:rPr>
          <w:rFonts w:hint="eastAsia" w:ascii="仿宋" w:hAnsi="仿宋" w:eastAsia="仿宋" w:cs="仿宋"/>
          <w:color w:val="auto"/>
          <w:sz w:val="24"/>
          <w:szCs w:val="24"/>
          <w:highlight w:val="none"/>
          <w:lang w:eastAsia="zh-CN"/>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（8）地上、地下设施，建筑物的临时保护设施：</w:t>
      </w:r>
      <w:r>
        <w:rPr>
          <w:rFonts w:hint="eastAsia" w:ascii="仿宋" w:hAnsi="仿宋" w:eastAsia="仿宋" w:cs="仿宋"/>
          <w:color w:val="auto"/>
          <w:sz w:val="24"/>
          <w:szCs w:val="24"/>
          <w:highlight w:val="none"/>
        </w:rPr>
        <w:t xml:space="preserve">招标控制价不计，供应商可自主报价，结算时不再调整</w:t>
      </w:r>
      <w:r>
        <w:rPr>
          <w:rFonts w:hint="eastAsia" w:ascii="仿宋" w:hAnsi="仿宋" w:eastAsia="仿宋" w:cs="仿宋"/>
          <w:color w:val="auto"/>
          <w:sz w:val="24"/>
          <w:szCs w:val="24"/>
          <w:highlight w:val="none"/>
          <w:lang w:eastAsia="zh-CN"/>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（9）已完工程及设备保护：</w:t>
      </w:r>
      <w:r>
        <w:rPr>
          <w:rFonts w:hint="eastAsia" w:ascii="仿宋" w:hAnsi="仿宋" w:eastAsia="仿宋" w:cs="仿宋"/>
          <w:color w:val="auto"/>
          <w:sz w:val="24"/>
          <w:szCs w:val="24"/>
          <w:highlight w:val="none"/>
        </w:rPr>
        <w:t xml:space="preserve">招标控制价不计，供应商可自主报价，结算时不再调整</w:t>
      </w:r>
      <w:r>
        <w:rPr>
          <w:rFonts w:hint="eastAsia" w:ascii="仿宋" w:hAnsi="仿宋" w:eastAsia="仿宋" w:cs="仿宋"/>
          <w:color w:val="auto"/>
          <w:sz w:val="24"/>
          <w:szCs w:val="24"/>
          <w:highlight w:val="none"/>
          <w:lang w:eastAsia="zh-CN"/>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（10）临时设施：</w:t>
      </w:r>
      <w:r>
        <w:rPr>
          <w:rFonts w:hint="eastAsia" w:ascii="仿宋" w:hAnsi="仿宋" w:eastAsia="仿宋" w:cs="仿宋"/>
          <w:color w:val="auto"/>
          <w:sz w:val="24"/>
          <w:szCs w:val="24"/>
          <w:highlight w:val="none"/>
        </w:rPr>
        <w:t xml:space="preserve">按工程量清单要求计取</w:t>
      </w:r>
      <w:r>
        <w:rPr>
          <w:rFonts w:hint="eastAsia" w:ascii="仿宋" w:hAnsi="仿宋" w:eastAsia="仿宋" w:cs="仿宋"/>
          <w:color w:val="auto"/>
          <w:sz w:val="24"/>
          <w:szCs w:val="24"/>
        </w:rPr>
        <w:t xml:space="preserve">，投标人根据实际情况自主报价，结算时不再调整</w:t>
      </w:r>
      <w:r>
        <w:rPr>
          <w:rFonts w:hint="eastAsia" w:ascii="仿宋" w:hAnsi="仿宋" w:eastAsia="仿宋" w:cs="仿宋"/>
          <w:color w:val="auto"/>
          <w:sz w:val="24"/>
          <w:szCs w:val="24"/>
          <w:highlight w:val="none"/>
          <w:lang w:val="en-US" w:eastAsia="zh-CN"/>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（11）赶工措施：</w:t>
      </w:r>
      <w:r>
        <w:rPr>
          <w:rFonts w:hint="eastAsia" w:ascii="仿宋" w:hAnsi="仿宋" w:eastAsia="仿宋" w:cs="仿宋"/>
          <w:color w:val="auto"/>
          <w:sz w:val="24"/>
          <w:szCs w:val="24"/>
          <w:highlight w:val="none"/>
        </w:rPr>
        <w:t xml:space="preserve">招标控制价不计，供应商可自主报价，结算时不再调整</w:t>
      </w:r>
      <w:r>
        <w:rPr>
          <w:rFonts w:hint="eastAsia" w:ascii="仿宋" w:hAnsi="仿宋" w:eastAsia="仿宋" w:cs="仿宋"/>
          <w:color w:val="auto"/>
          <w:sz w:val="24"/>
          <w:szCs w:val="24"/>
          <w:highlight w:val="none"/>
          <w:lang w:eastAsia="zh-CN"/>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（12）工程按质论价：</w:t>
      </w:r>
      <w:r>
        <w:rPr>
          <w:rFonts w:hint="eastAsia" w:ascii="仿宋" w:hAnsi="仿宋" w:eastAsia="仿宋" w:cs="仿宋"/>
          <w:color w:val="auto"/>
          <w:sz w:val="24"/>
          <w:szCs w:val="24"/>
          <w:highlight w:val="none"/>
        </w:rPr>
        <w:t xml:space="preserve">招标控制价不计，供应商可自主报价，结算时不再调整</w:t>
      </w:r>
      <w:r>
        <w:rPr>
          <w:rFonts w:hint="eastAsia" w:ascii="仿宋" w:hAnsi="仿宋" w:eastAsia="仿宋" w:cs="仿宋"/>
          <w:color w:val="auto"/>
          <w:sz w:val="24"/>
          <w:szCs w:val="24"/>
          <w:highlight w:val="none"/>
          <w:lang w:eastAsia="zh-CN"/>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（13）住宅分户验收：</w:t>
      </w:r>
      <w:r>
        <w:rPr>
          <w:rFonts w:hint="eastAsia" w:ascii="仿宋" w:hAnsi="仿宋" w:eastAsia="仿宋" w:cs="仿宋"/>
          <w:color w:val="auto"/>
          <w:sz w:val="24"/>
          <w:szCs w:val="24"/>
          <w:highlight w:val="none"/>
        </w:rPr>
        <w:t xml:space="preserve">招标控制价不计，供应商可自主报价，结算时不再调整</w:t>
      </w:r>
      <w:r>
        <w:rPr>
          <w:rFonts w:hint="eastAsia" w:ascii="仿宋" w:hAnsi="仿宋" w:eastAsia="仿宋" w:cs="仿宋"/>
          <w:color w:val="auto"/>
          <w:sz w:val="24"/>
          <w:szCs w:val="24"/>
          <w:highlight w:val="none"/>
          <w:lang w:eastAsia="zh-CN"/>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（14）建筑工人实名制费用：</w:t>
      </w:r>
      <w:r>
        <w:rPr>
          <w:rFonts w:hint="eastAsia" w:ascii="仿宋" w:hAnsi="仿宋" w:eastAsia="仿宋" w:cs="仿宋"/>
          <w:color w:val="auto"/>
          <w:sz w:val="24"/>
          <w:szCs w:val="24"/>
          <w:highlight w:val="none"/>
        </w:rPr>
        <w:t xml:space="preserve">按工程量清单要求计取</w:t>
      </w:r>
      <w:r>
        <w:rPr>
          <w:rFonts w:hint="eastAsia" w:ascii="仿宋" w:hAnsi="仿宋" w:eastAsia="仿宋" w:cs="仿宋"/>
          <w:color w:val="auto"/>
          <w:sz w:val="24"/>
          <w:szCs w:val="24"/>
          <w:highlight w:val="none"/>
          <w:lang w:val="en-US" w:eastAsia="zh-CN"/>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（15）特殊条件下施工增加费：</w:t>
      </w:r>
      <w:r>
        <w:rPr>
          <w:rFonts w:hint="eastAsia" w:ascii="仿宋" w:hAnsi="仿宋" w:eastAsia="仿宋" w:cs="仿宋"/>
          <w:color w:val="auto"/>
          <w:sz w:val="24"/>
          <w:szCs w:val="24"/>
          <w:highlight w:val="none"/>
        </w:rPr>
        <w:t xml:space="preserve">招标控制价</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计，供应商可自主报价，结算时不再调整</w:t>
      </w:r>
      <w:r>
        <w:rPr>
          <w:rFonts w:hint="eastAsia" w:ascii="仿宋" w:hAnsi="仿宋" w:eastAsia="仿宋" w:cs="仿宋"/>
          <w:color w:val="auto"/>
          <w:sz w:val="24"/>
          <w:szCs w:val="24"/>
          <w:highlight w:val="none"/>
          <w:lang w:eastAsia="zh-CN"/>
        </w:rPr>
        <w:t xml:space="preserve">；</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（16）智慧工地费用：按工程量清单要求计取。</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3.3其他项目费</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其他项目费：详见工程量清单。</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3.4规费</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（1）社会保险费：</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社会保险费（土建工程）：按（分部分项工程费+措施项目费+其他项目费-除税工程设备费）×3.2%计取；</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社会保险费（安装工程）：按（分部分项工程费+措施项目费+其他项目费-除税工程设备费）×2.4%计取。</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（2）住房公积金：</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住房公积金（土建工程）：按（分部分项工程费+措施项目费+其他项目费-除税工程设备费）×0.53%计取；</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住房公积金（安装工程）：按（分部分项工程费+措施项目费+其他项目费-除税工程设备费）×0.42%计取。</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（3）环境保护税：不计。</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3.5税金：按【分部分项工程费+措施项目费+其它项目费+规费-（除稅甲供材料费+除稅甲供材设备费）/1.01】×9%计取。</w:t>
      </w:r>
      <w:r/>
    </w:p>
    <w:p>
      <w:pPr>
        <w:pStyle w:val="798"/>
        <w:ind w:left="0" w:right="0" w:firstLine="482"/>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四、其他需说明问题</w:t>
      </w:r>
      <w:r/>
    </w:p>
    <w:p>
      <w:pPr>
        <w:pStyle w:val="798"/>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1.原有两栋建筑物维修，包含所有构建维修，建筑垃圾外运，属于总价包干，施工方应综合考虑，结算不予调整；</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首次响应文件中</w:t>
      </w:r>
      <w:r>
        <w:rPr>
          <w:rFonts w:hint="eastAsia" w:ascii="仿宋" w:hAnsi="仿宋" w:eastAsia="仿宋" w:cs="仿宋"/>
          <w:color w:val="auto"/>
          <w:sz w:val="24"/>
          <w:szCs w:val="24"/>
          <w:highlight w:val="none"/>
          <w:lang w:val="en-US" w:eastAsia="zh-CN"/>
        </w:rPr>
        <w:t xml:space="preserve">必须</w:t>
      </w:r>
      <w:r>
        <w:rPr>
          <w:rFonts w:hint="eastAsia" w:ascii="仿宋" w:hAnsi="仿宋" w:eastAsia="仿宋" w:cs="仿宋"/>
          <w:color w:val="auto"/>
          <w:sz w:val="24"/>
          <w:szCs w:val="24"/>
          <w:highlight w:val="none"/>
        </w:rPr>
        <w:t xml:space="preserve">提供</w:t>
      </w:r>
      <w:r>
        <w:rPr>
          <w:rFonts w:hint="eastAsia" w:ascii="仿宋" w:hAnsi="仿宋" w:eastAsia="仿宋" w:cs="仿宋"/>
          <w:color w:val="auto"/>
          <w:sz w:val="24"/>
          <w:szCs w:val="24"/>
          <w:highlight w:val="none"/>
          <w:lang w:val="en-US" w:eastAsia="zh-CN"/>
        </w:rPr>
        <w:t xml:space="preserve">报价</w:t>
      </w:r>
      <w:r>
        <w:rPr>
          <w:rFonts w:hint="eastAsia" w:ascii="仿宋" w:hAnsi="仿宋" w:eastAsia="仿宋" w:cs="仿宋"/>
          <w:color w:val="auto"/>
          <w:sz w:val="24"/>
          <w:szCs w:val="24"/>
          <w:highlight w:val="none"/>
        </w:rPr>
        <w:t xml:space="preserve">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分项价格</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须</w:t>
      </w:r>
      <w:r>
        <w:rPr>
          <w:rFonts w:hint="eastAsia" w:ascii="仿宋" w:hAnsi="仿宋" w:eastAsia="仿宋" w:cs="仿宋"/>
          <w:color w:val="auto"/>
          <w:sz w:val="24"/>
          <w:szCs w:val="24"/>
          <w:highlight w:val="none"/>
        </w:rPr>
        <w:t xml:space="preserve">按照《工程量清单》编制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否则响应无效</w:t>
      </w:r>
      <w:r>
        <w:rPr>
          <w:rFonts w:hint="eastAsia" w:ascii="仿宋" w:hAnsi="仿宋" w:eastAsia="仿宋" w:cs="仿宋"/>
          <w:color w:val="auto"/>
          <w:sz w:val="24"/>
          <w:szCs w:val="24"/>
          <w:highlight w:val="none"/>
          <w:lang w:eastAsia="zh-CN"/>
        </w:rPr>
        <w:t xml:space="preserve">；</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.工程量清单中每一个子目的“项目特征”未说明或说明不全的，均按施工图纸和施工验收规范要求执行；</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.投标报价均应包括《建设工程工程量清单计价规范》（GB50500-2013）规定的工作内容，报价时应包括施工损耗及规范规定的富余数量的费用；</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.除非合同另有规定，工程量清单中每一项单价均应包括完成相应该项目的工程内容所需的所有人工、设备、材料和其他与之相关服务所发生的所有费用；</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.施工图未注明施工方法的项目，请</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按照自身施工经验及相应规范做法自行组价，并列入综合单价内；</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.清单中的“单位”与《建设工程工程量清单计价规范》不符的，以清单为准；</w:t>
      </w:r>
      <w:r/>
    </w:p>
    <w:p>
      <w:pPr>
        <w:ind w:left="0" w:right="0"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.清单中措施费项目不完善的，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根据现场情况自行报价</w:t>
      </w:r>
      <w:r>
        <w:rPr>
          <w:rFonts w:hint="eastAsia" w:ascii="仿宋" w:hAnsi="仿宋" w:eastAsia="仿宋" w:cs="仿宋"/>
          <w:bCs/>
          <w:color w:val="auto"/>
          <w:sz w:val="24"/>
          <w:szCs w:val="24"/>
          <w:highlight w:val="none"/>
          <w:lang w:val="en-US" w:eastAsia="zh-CN" w:bidi="ar-SA"/>
        </w:rPr>
        <w:t xml:space="preserve">。</w:t>
      </w:r>
      <w:r/>
    </w:p>
    <w:p>
      <w:pPr>
        <w:ind w:left="0" w:right="0" w:firstLine="482"/>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五、服务要求</w:t>
      </w:r>
      <w:r/>
    </w:p>
    <w:p>
      <w:pPr>
        <w:ind w:left="0" w:right="0"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质保期服务：质保期外两年内，工程质量出现问题，成交供应商应主动提供维修方案，只收取材料费。</w:t>
      </w:r>
      <w:r/>
    </w:p>
    <w:p>
      <w:pPr>
        <w:ind w:left="0" w:right="0" w:firstLine="480"/>
        <w:jc w:val="both"/>
        <w:keepLines w:val="0"/>
        <w:keepNext w:val="0"/>
        <w:pageBreakBefore w:val="0"/>
        <w:spacing w:line="360" w:lineRule="auto"/>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rPr>
        <w:t xml:space="preserve">质保期内，如发生故障，成交供应商接到故障通知后1小时响应、12小时到达现场服务以及故障应急处理方案。</w:t>
      </w:r>
      <w:r/>
    </w:p>
    <w:p>
      <w:pPr>
        <w:ind w:left="0" w:right="0"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供应商需根据本项目特征及自身情况编制服务方案。</w:t>
      </w:r>
      <w:r/>
    </w:p>
    <w:p>
      <w:pPr>
        <w:ind w:left="0" w:right="0" w:firstLine="482"/>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、其他要求：</w:t>
      </w:r>
      <w:r>
        <w:rPr>
          <w:rFonts w:hint="eastAsia" w:ascii="仿宋" w:hAnsi="仿宋" w:eastAsia="仿宋" w:cs="仿宋"/>
          <w:bCs/>
          <w:color w:val="auto"/>
          <w:sz w:val="24"/>
          <w:szCs w:val="24"/>
          <w:highlight w:val="none"/>
          <w:lang w:val="en-US" w:eastAsia="zh-CN" w:bidi="ar-SA"/>
        </w:rPr>
        <w:t xml:space="preserve">见磋商文件附件（拟签订的合同文本）</w:t>
      </w:r>
      <w:r/>
    </w:p>
    <w:p>
      <w:pPr>
        <w:pStyle w:val="791"/>
        <w:ind w:left="0"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供应商须注意：项目施工当中如果出现安全事故，一切责任由</w:t>
      </w:r>
      <w:r>
        <w:rPr>
          <w:rFonts w:hint="eastAsia" w:ascii="仿宋" w:hAnsi="仿宋" w:eastAsia="仿宋" w:cs="仿宋"/>
          <w:b/>
          <w:bCs/>
          <w:color w:val="auto"/>
          <w:sz w:val="24"/>
          <w:szCs w:val="24"/>
          <w:highlight w:val="none"/>
          <w:lang w:val="en-US" w:eastAsia="zh-CN"/>
        </w:rPr>
        <w:t xml:space="preserve">承包供应商</w:t>
      </w:r>
      <w:r>
        <w:rPr>
          <w:rFonts w:hint="eastAsia" w:ascii="仿宋" w:hAnsi="仿宋" w:eastAsia="仿宋" w:cs="仿宋"/>
          <w:b/>
          <w:bCs/>
          <w:color w:val="auto"/>
          <w:sz w:val="24"/>
          <w:szCs w:val="24"/>
          <w:highlight w:val="none"/>
        </w:rPr>
        <w:t xml:space="preserve">承担。</w:t>
      </w:r>
      <w:r/>
    </w:p>
    <w:p>
      <w:pPr>
        <w:ind w:left="0"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注：供应商必须说明其是否响应采购文件中提出的全部服务内容与要求，如果其中某些条款不响应时，应在文件中逐条列出，未列出的视同响应。</w:t>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br w:type="page" w:clear="all"/>
      </w:r>
      <w:r>
        <w:rPr>
          <w:rFonts w:hint="eastAsia" w:ascii="仿宋" w:hAnsi="仿宋" w:eastAsia="仿宋" w:cs="仿宋"/>
          <w:b/>
          <w:bCs/>
          <w:color w:val="auto"/>
          <w:sz w:val="36"/>
          <w:highlight w:val="none"/>
        </w:rPr>
        <w:t xml:space="preserve">3、磋商报价表</w:t>
      </w:r>
      <w:r/>
    </w:p>
    <w:p>
      <w:pPr>
        <w:jc w:val="lef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JSZC-320303-XZSD-C2026-0001</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本次为首次报价</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货币单位：人民币元</w:t>
      </w:r>
      <w:r/>
    </w:p>
    <w:tbl>
      <w:tblPr>
        <w:tblStyle w:val="732"/>
        <w:tblW w:w="9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063"/>
        <w:gridCol w:w="2298"/>
        <w:gridCol w:w="4442"/>
      </w:tblGrid>
      <w:tr>
        <w:trPr>
          <w:jc w:val="center"/>
          <w:trHeight w:val="1107"/>
        </w:trPr>
        <w:tc>
          <w:tcPr>
            <w:tcW w:w="3063" w:type="dxa"/>
            <w:vAlign w:val="center"/>
            <w:textDirection w:val="lrTb"/>
            <w:noWrap w:val="false"/>
          </w:tcPr>
          <w:p>
            <w:pPr>
              <w:jc w:val="center"/>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w:t>
            </w:r>
            <w:r/>
          </w:p>
        </w:tc>
        <w:tc>
          <w:tcPr>
            <w:tcW w:w="2298" w:type="dxa"/>
            <w:vAlign w:val="center"/>
            <w:textDirection w:val="lrTb"/>
            <w:noWrap w:val="false"/>
          </w:tcPr>
          <w:p>
            <w:pPr>
              <w:jc w:val="center"/>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项目内容</w:t>
            </w:r>
            <w:r/>
          </w:p>
        </w:tc>
        <w:tc>
          <w:tcPr>
            <w:tcW w:w="4442"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总价（小写）</w:t>
            </w:r>
            <w:r/>
          </w:p>
        </w:tc>
      </w:tr>
      <w:tr>
        <w:trPr>
          <w:jc w:val="center"/>
          <w:trHeight w:val="1096"/>
        </w:trPr>
        <w:tc>
          <w:tcPr>
            <w:tcW w:w="3063" w:type="dxa"/>
            <w:vAlign w:val="center"/>
            <w:textDirection w:val="lrTb"/>
            <w:noWrap w:val="false"/>
          </w:tcPr>
          <w:p>
            <w:pPr>
              <w:jc w:val="center"/>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原徐州标准件厂宿舍加固维修工程</w:t>
            </w:r>
            <w:r/>
          </w:p>
        </w:tc>
        <w:tc>
          <w:tcPr>
            <w:tcW w:w="2298" w:type="dxa"/>
            <w:vAlign w:val="center"/>
            <w:textDirection w:val="lrTb"/>
            <w:noWrap w:val="false"/>
          </w:tcPr>
          <w:p>
            <w:pPr>
              <w:jc w:val="center"/>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详见响应文件</w:t>
            </w:r>
            <w:r/>
          </w:p>
        </w:tc>
        <w:tc>
          <w:tcPr>
            <w:tcW w:w="4442"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1096"/>
        </w:trPr>
        <w:tc>
          <w:tcPr>
            <w:tcW w:w="3063" w:type="dxa"/>
            <w:vAlign w:val="center"/>
            <w:textDirection w:val="lrTb"/>
            <w:noWrap w:val="false"/>
          </w:tcPr>
          <w:p>
            <w:pPr>
              <w:jc w:val="center"/>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总价（大写）：</w:t>
            </w:r>
            <w:r/>
          </w:p>
        </w:tc>
        <w:tc>
          <w:tcPr>
            <w:gridSpan w:val="2"/>
            <w:tcW w:w="674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报价说明：</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1、报价应包括完成上述内容所需的全部费用</w:t>
      </w:r>
      <w:r>
        <w:rPr>
          <w:rFonts w:hint="eastAsia" w:ascii="仿宋" w:hAnsi="仿宋" w:eastAsia="仿宋" w:cs="仿宋"/>
          <w:color w:val="auto"/>
          <w:sz w:val="24"/>
          <w:highlight w:val="none"/>
          <w:lang w:eastAsia="zh-CN"/>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2、报价以总价为准，大小写不一致以大写为准；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3、偏离说明：详见《偏离表》；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4、如最后报价未列明单价，则最后所报各项单价计算方法为：（最后报价/最初报价）*各项最初报价的单价。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或授权代表（签字或盖章）：  </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p>
    <w:p>
      <w:pP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73"/>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br w:type="page" w:clear="all"/>
      </w:r>
      <w:r/>
    </w:p>
    <w:p>
      <w:pPr>
        <w:jc w:val="cente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4、</w:t>
      </w:r>
      <w:bookmarkStart w:id="1" w:name="_Hlk81985238"/>
      <w:r>
        <w:rPr>
          <w:rFonts w:hint="eastAsia" w:ascii="仿宋" w:hAnsi="仿宋" w:eastAsia="仿宋" w:cs="仿宋"/>
          <w:b/>
          <w:bCs/>
          <w:color w:val="auto"/>
          <w:sz w:val="36"/>
          <w:highlight w:val="none"/>
        </w:rPr>
        <w:t xml:space="preserve">分项价格表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本次为首次报价</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JSZC-320303-XZSD-C2026-0001</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原徐州标准件厂宿舍加固维修工程</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45"/>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根据工程量清单格式自拟</w:t>
      </w:r>
      <w:r>
        <w:rPr>
          <w:rFonts w:hint="eastAsia" w:ascii="仿宋" w:hAnsi="仿宋" w:eastAsia="仿宋" w:cs="仿宋"/>
          <w:color w:val="auto"/>
          <w:sz w:val="24"/>
          <w:highlight w:val="none"/>
          <w:lang w:val="en-US" w:eastAsia="zh-CN"/>
        </w:rPr>
        <w:t xml:space="preserve">报价文件。</w:t>
      </w:r>
      <w:r>
        <w:rPr>
          <w:rFonts w:hint="eastAsia" w:ascii="仿宋" w:hAnsi="仿宋" w:eastAsia="仿宋" w:cs="仿宋"/>
          <w:color w:val="auto"/>
          <w:sz w:val="24"/>
          <w:highlight w:val="none"/>
        </w:rPr>
        <w:t xml:space="preserve">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280"/>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或授权代表（签字或盖章）：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注：1．</w:t>
      </w:r>
      <w:r>
        <w:rPr>
          <w:rFonts w:hint="eastAsia" w:ascii="仿宋" w:hAnsi="仿宋" w:eastAsia="仿宋" w:cs="仿宋"/>
          <w:b/>
          <w:color w:val="auto"/>
          <w:sz w:val="24"/>
          <w:highlight w:val="none"/>
        </w:rPr>
        <w:t xml:space="preserve">如果不提供《分项价格表》将视为没有实质性响应。</w:t>
      </w:r>
      <w:r/>
    </w:p>
    <w:p>
      <w:pPr>
        <w:numPr>
          <w:ilvl w:val="0"/>
          <w:numId w:val="4"/>
        </w:numPr>
        <w:ind w:firstLine="480"/>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响应供应商对以上数据的真实性负责。</w:t>
      </w:r>
      <w:bookmarkEnd w:id="1"/>
      <w:r/>
      <w:r/>
    </w:p>
    <w:p>
      <w:pPr>
        <w:ind w:firstLine="482"/>
        <w:spacing w:line="276" w:lineRule="auto"/>
        <w:rPr>
          <w:rFonts w:hint="eastAsia" w:ascii="仿宋" w:hAnsi="仿宋" w:eastAsia="仿宋" w:cs="仿宋"/>
          <w:b/>
          <w:bCs/>
          <w:color w:val="auto"/>
          <w:sz w:val="24"/>
          <w:highlight w:val="none"/>
        </w:rPr>
      </w:pPr>
      <w:r>
        <w:rPr>
          <w:rFonts w:hint="eastAsia" w:ascii="仿宋" w:hAnsi="仿宋" w:eastAsia="仿宋" w:cs="仿宋"/>
          <w:b/>
          <w:i/>
          <w:color w:val="auto"/>
          <w:sz w:val="24"/>
          <w:highlight w:val="none"/>
          <w:u w:val="single"/>
        </w:rPr>
        <w:t xml:space="preserve">采购人或采购代理机构有权将以上内容进行公示。</w:t>
      </w:r>
      <w:r/>
    </w:p>
    <w:p>
      <w:pP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br w:type="page" w:clear="all"/>
      </w:r>
      <w:r/>
    </w:p>
    <w:p>
      <w:pPr>
        <w:jc w:val="cente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lang w:val="en-US" w:eastAsia="zh-CN"/>
        </w:rPr>
        <w:t xml:space="preserve">5</w:t>
      </w:r>
      <w:r>
        <w:rPr>
          <w:rFonts w:hint="eastAsia" w:ascii="仿宋" w:hAnsi="仿宋" w:eastAsia="仿宋" w:cs="仿宋"/>
          <w:b/>
          <w:bCs/>
          <w:color w:val="auto"/>
          <w:sz w:val="36"/>
          <w:highlight w:val="none"/>
        </w:rPr>
        <w:t xml:space="preserve">、</w:t>
      </w:r>
      <w:bookmarkStart w:id="2" w:name="_Hlk81985343"/>
      <w:r>
        <w:rPr>
          <w:rFonts w:hint="eastAsia" w:ascii="仿宋" w:hAnsi="仿宋" w:eastAsia="仿宋" w:cs="仿宋"/>
          <w:b/>
          <w:bCs/>
          <w:color w:val="auto"/>
          <w:sz w:val="36"/>
          <w:highlight w:val="none"/>
        </w:rPr>
        <w:t xml:space="preserve">偏离表</w:t>
      </w:r>
      <w:r/>
    </w:p>
    <w:p>
      <w:pPr>
        <w:pStyle w:val="822"/>
        <w:spacing w:before="0" w:after="0" w:line="360" w:lineRule="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rPr>
        <w:t xml:space="preserve">项目编号：</w:t>
      </w:r>
      <w:r>
        <w:rPr>
          <w:rFonts w:hint="eastAsia" w:ascii="仿宋" w:hAnsi="仿宋" w:eastAsia="仿宋" w:cs="仿宋"/>
          <w:b w:val="0"/>
          <w:bCs w:val="0"/>
          <w:color w:val="auto"/>
          <w:sz w:val="24"/>
          <w:highlight w:val="none"/>
          <w:lang w:eastAsia="zh-CN"/>
        </w:rPr>
        <w:t xml:space="preserve">JSZC-320303-XZSD-C2026-0001</w:t>
      </w:r>
      <w:r/>
    </w:p>
    <w:p>
      <w:pPr>
        <w:pStyle w:val="822"/>
        <w:spacing w:before="0" w:after="0"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highlight w:val="none"/>
        </w:rPr>
        <w:t xml:space="preserve">项目名称：</w:t>
      </w:r>
      <w:r>
        <w:rPr>
          <w:rFonts w:hint="eastAsia" w:ascii="仿宋" w:hAnsi="仿宋" w:eastAsia="仿宋" w:cs="仿宋"/>
          <w:b w:val="0"/>
          <w:bCs w:val="0"/>
          <w:color w:val="auto"/>
          <w:sz w:val="24"/>
          <w:highlight w:val="none"/>
          <w:lang w:eastAsia="zh-CN"/>
        </w:rPr>
        <w:t xml:space="preserve">原徐州标准件厂宿舍加固维修工程</w:t>
      </w:r>
      <w:r/>
    </w:p>
    <w:tbl>
      <w:tblPr>
        <w:tblStyle w:val="732"/>
        <w:tblW w:w="9364"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8"/>
        <w:gridCol w:w="1286"/>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或授权代表（签字或盖章）： </w:t>
      </w:r>
      <w:r/>
    </w:p>
    <w:p>
      <w:pPr>
        <w:ind w:right="29" w:firstLine="28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bookmarkEnd w:id="2"/>
      <w:r/>
      <w:r/>
    </w:p>
    <w:p>
      <w:pPr>
        <w:pStyle w:val="745"/>
        <w:rPr>
          <w:rFonts w:hint="eastAsia" w:ascii="仿宋" w:hAnsi="仿宋" w:eastAsia="仿宋" w:cs="仿宋"/>
          <w:color w:val="auto"/>
          <w:highlight w:val="none"/>
        </w:rPr>
      </w:pPr>
      <w:r>
        <w:rPr>
          <w:rFonts w:hint="eastAsia" w:ascii="仿宋" w:hAnsi="仿宋" w:eastAsia="仿宋" w:cs="仿宋"/>
          <w:color w:val="auto"/>
          <w:highlight w:val="none"/>
        </w:rPr>
      </w:r>
      <w:r/>
    </w:p>
    <w:p>
      <w:pPr>
        <w:ind w:right="29"/>
        <w:jc w:val="center"/>
        <w:spacing w:line="360" w:lineRule="auto"/>
        <w:rPr>
          <w:rFonts w:hint="eastAsia" w:ascii="仿宋" w:hAnsi="仿宋" w:eastAsia="仿宋" w:cs="仿宋"/>
          <w:color w:val="auto"/>
          <w:sz w:val="24"/>
          <w:highlight w:val="none"/>
        </w:rPr>
      </w:pPr>
      <w:r>
        <w:rPr>
          <w:rFonts w:hint="eastAsia" w:ascii="仿宋" w:hAnsi="仿宋" w:eastAsia="仿宋" w:cs="仿宋"/>
          <w:b/>
          <w:color w:val="auto"/>
          <w:sz w:val="36"/>
          <w:highlight w:val="none"/>
        </w:rPr>
        <w:br w:type="page" w:clear="all"/>
      </w:r>
      <w:r>
        <w:rPr>
          <w:rFonts w:hint="eastAsia" w:ascii="仿宋" w:hAnsi="仿宋" w:eastAsia="仿宋" w:cs="仿宋"/>
          <w:b/>
          <w:bCs/>
          <w:color w:val="auto"/>
          <w:sz w:val="36"/>
          <w:highlight w:val="none"/>
          <w:lang w:val="en-US" w:eastAsia="zh-CN"/>
        </w:rPr>
        <w:t xml:space="preserve">6</w:t>
      </w:r>
      <w:r>
        <w:rPr>
          <w:rFonts w:hint="eastAsia" w:ascii="仿宋" w:hAnsi="仿宋" w:eastAsia="仿宋" w:cs="仿宋"/>
          <w:b/>
          <w:bCs/>
          <w:color w:val="auto"/>
          <w:sz w:val="36"/>
          <w:highlight w:val="none"/>
        </w:rPr>
        <w:t xml:space="preserve">、合同草案条款</w:t>
      </w:r>
      <w:r/>
    </w:p>
    <w:p>
      <w:pPr>
        <w:ind w:firstLine="482"/>
        <w:jc w:val="center"/>
        <w:spacing w:line="360" w:lineRule="auto"/>
        <w:rPr>
          <w:rFonts w:hint="eastAsia" w:ascii="仿宋" w:hAnsi="仿宋" w:eastAsia="仿宋" w:cs="仿宋"/>
          <w:b/>
          <w:color w:val="auto"/>
          <w:sz w:val="24"/>
          <w:highlight w:val="none"/>
        </w:rPr>
      </w:pPr>
      <w:r/>
      <w:bookmarkStart w:id="3" w:name="_Toc65317831"/>
      <w:r>
        <w:rPr>
          <w:rFonts w:hint="eastAsia" w:ascii="仿宋" w:hAnsi="仿宋" w:eastAsia="仿宋" w:cs="仿宋"/>
          <w:b/>
          <w:color w:val="auto"/>
          <w:sz w:val="24"/>
          <w:highlight w:val="none"/>
        </w:rPr>
        <w:t xml:space="preserve">（以采购人与成交供应商最终签订版本为准）</w:t>
      </w:r>
      <w:bookmarkEnd w:id="3"/>
      <w:r/>
      <w:r/>
    </w:p>
    <w:p>
      <w:pPr>
        <w:pStyle w:val="799"/>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政</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府</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采</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购</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合</w:t>
      </w:r>
      <w:r/>
    </w:p>
    <w:p>
      <w:pPr>
        <w:jc w:val="center"/>
        <w:spacing w:after="120"/>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72"/>
          <w:szCs w:val="72"/>
          <w:highlight w:val="none"/>
          <w:lang w:val="en-US" w:eastAsia="zh-CN" w:bidi="ar-SA"/>
        </w:rPr>
        <w:t xml:space="preserve">同</w:t>
      </w:r>
      <w:r/>
    </w:p>
    <w:p>
      <w:pPr>
        <w:pStyle w:val="799"/>
        <w:ind w:firstLine="36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99"/>
        <w:ind w:firstLine="1320"/>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项目名称：</w:t>
      </w:r>
      <w:r/>
    </w:p>
    <w:p>
      <w:pPr>
        <w:pStyle w:val="799"/>
        <w:ind w:firstLine="13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项目编号：  </w:t>
      </w:r>
      <w:r/>
    </w:p>
    <w:p>
      <w:pPr>
        <w:pStyle w:val="799"/>
        <w:ind w:firstLine="132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采  购  人：</w:t>
      </w:r>
      <w:r/>
    </w:p>
    <w:p>
      <w:pPr>
        <w:pStyle w:val="799"/>
        <w:ind w:firstLine="13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成交供应商：</w:t>
      </w:r>
      <w:r/>
    </w:p>
    <w:p>
      <w:pPr>
        <w:pStyle w:val="799"/>
        <w:ind w:firstLine="13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合同签订日期：     年     月     日</w:t>
      </w:r>
      <w:r/>
    </w:p>
    <w:p>
      <w:pPr>
        <w:pStyle w:val="799"/>
        <w:jc w:val="left"/>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 xml:space="preserve">友情提醒：采购人与中标、成交供应商应当在中标、成交通知书发出之日起三十日内，按照采购文件确定的事项签订政府采购合同。 </w:t>
      </w:r>
      <w:r/>
    </w:p>
    <w:p>
      <w:pPr>
        <w:pStyle w:val="799"/>
        <w:jc w:val="left"/>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790"/>
        <w:jc w:val="center"/>
        <w:rPr>
          <w:rFonts w:hint="eastAsia" w:ascii="仿宋" w:hAnsi="仿宋" w:eastAsia="仿宋" w:cs="仿宋"/>
          <w:b/>
          <w:color w:val="auto"/>
          <w:sz w:val="52"/>
          <w:szCs w:val="52"/>
          <w:highlight w:val="none"/>
        </w:rPr>
      </w:pPr>
      <w:r>
        <w:rPr>
          <w:rFonts w:hint="eastAsia" w:ascii="仿宋" w:hAnsi="仿宋" w:eastAsia="仿宋" w:cs="仿宋"/>
          <w:b/>
          <w:color w:val="auto"/>
          <w:sz w:val="72"/>
          <w:szCs w:val="52"/>
          <w:highlight w:val="none"/>
        </w:rPr>
        <w:t xml:space="preserve">建设工程施工合同</w:t>
      </w:r>
      <w:r>
        <w:rPr>
          <w:rFonts w:hint="eastAsia" w:ascii="仿宋" w:hAnsi="仿宋" w:eastAsia="仿宋" w:cs="仿宋"/>
          <w:b/>
          <w:color w:val="auto"/>
          <w:sz w:val="52"/>
          <w:szCs w:val="52"/>
          <w:highlight w:val="none"/>
        </w:rPr>
        <w:br/>
      </w:r>
      <w:r>
        <w:rPr>
          <w:rFonts w:hint="eastAsia" w:ascii="仿宋" w:hAnsi="仿宋" w:eastAsia="仿宋" w:cs="仿宋"/>
          <w:b/>
          <w:color w:val="auto"/>
          <w:sz w:val="52"/>
          <w:szCs w:val="52"/>
          <w:highlight w:val="none"/>
        </w:rPr>
        <w:t xml:space="preserve">（示范文本）</w:t>
      </w:r>
      <w:r/>
    </w:p>
    <w:p>
      <w:pPr>
        <w:pStyle w:val="790"/>
        <w:jc w:val="center"/>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（GF—2017—0201）</w:t>
      </w:r>
      <w:r/>
    </w:p>
    <w:p>
      <w:pPr>
        <w:pStyle w:val="790"/>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790"/>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pStyle w:val="1240"/>
        <w:jc w:val="center"/>
        <w:spacing w:after="312" w:line="52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723"/>
        <w:jc w:val="center"/>
        <w:rPr>
          <w:rFonts w:hint="eastAsia" w:ascii="仿宋" w:hAnsi="仿宋" w:eastAsia="仿宋" w:cs="仿宋"/>
          <w:b/>
          <w:bCs/>
          <w:color w:val="auto"/>
          <w:highlight w:val="none"/>
        </w:rPr>
      </w:pPr>
      <w:r/>
      <w:bookmarkStart w:id="4" w:name="_Toc2049"/>
      <w:r/>
      <w:bookmarkStart w:id="5" w:name="_Toc358569763"/>
      <w:r>
        <w:rPr>
          <w:rFonts w:hint="eastAsia" w:ascii="仿宋" w:hAnsi="仿宋" w:eastAsia="仿宋" w:cs="仿宋"/>
          <w:b/>
          <w:bCs/>
          <w:color w:val="auto"/>
          <w:highlight w:val="none"/>
        </w:rPr>
        <w:t xml:space="preserve">第一部分 协议书</w:t>
      </w:r>
      <w:bookmarkEnd w:id="4"/>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发包人（全称）：</w:t>
      </w:r>
      <w:r>
        <w:rPr>
          <w:rFonts w:hint="eastAsia" w:ascii="仿宋" w:hAnsi="仿宋" w:eastAsia="仿宋" w:cs="仿宋"/>
          <w:color w:val="auto"/>
          <w:sz w:val="24"/>
          <w:highlight w:val="none"/>
          <w:u w:val="single"/>
        </w:rPr>
        <w:t xml:space="preserve">             </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承包人（全称）：</w:t>
      </w:r>
      <w:r>
        <w:rPr>
          <w:rFonts w:hint="eastAsia" w:ascii="仿宋" w:hAnsi="仿宋" w:eastAsia="仿宋" w:cs="仿宋"/>
          <w:color w:val="auto"/>
          <w:sz w:val="24"/>
          <w:highlight w:val="none"/>
          <w:u w:val="single"/>
        </w:rPr>
        <w:t xml:space="preserve">                                  </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4"/>
          <w:highlight w:val="none"/>
          <w:u w:val="single"/>
          <w:lang w:eastAsia="zh-CN"/>
        </w:rPr>
        <w:t xml:space="preserve">原徐州标准件厂宿舍加固维修工程</w:t>
      </w:r>
      <w:r>
        <w:rPr>
          <w:rFonts w:hint="eastAsia" w:ascii="仿宋" w:hAnsi="仿宋" w:eastAsia="仿宋" w:cs="仿宋"/>
          <w:color w:val="auto"/>
          <w:sz w:val="24"/>
          <w:highlight w:val="none"/>
        </w:rPr>
        <w:t xml:space="preserve">施工及有关事项协商一致，共同达成如下协议：</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一、工程概况</w:t>
      </w:r>
      <w:r/>
    </w:p>
    <w:p>
      <w:pPr>
        <w:ind w:firstLine="588"/>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1.工程名称：</w:t>
      </w:r>
      <w:r>
        <w:rPr>
          <w:rFonts w:hint="eastAsia" w:ascii="仿宋" w:hAnsi="仿宋" w:eastAsia="仿宋" w:cs="仿宋"/>
          <w:color w:val="auto"/>
          <w:sz w:val="24"/>
          <w:highlight w:val="none"/>
          <w:u w:val="single"/>
          <w:lang w:eastAsia="zh-CN"/>
        </w:rPr>
        <w:t xml:space="preserve">原徐州标准件厂宿舍加固维修工程</w:t>
      </w:r>
      <w:r>
        <w:rPr>
          <w:rFonts w:hint="eastAsia" w:ascii="仿宋" w:hAnsi="仿宋" w:eastAsia="仿宋" w:cs="仿宋"/>
          <w:color w:val="auto"/>
          <w:sz w:val="24"/>
          <w:highlight w:val="none"/>
          <w:u w:val="single"/>
        </w:rPr>
        <w:t xml:space="preserve">。 </w:t>
      </w:r>
      <w:r/>
    </w:p>
    <w:p>
      <w:pPr>
        <w:ind w:firstLine="588"/>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2.工程地点：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588"/>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3.工程立项批准文号：</w:t>
      </w:r>
      <w:r>
        <w:rPr>
          <w:rFonts w:hint="eastAsia" w:ascii="仿宋" w:hAnsi="仿宋" w:eastAsia="仿宋" w:cs="仿宋"/>
          <w:color w:val="auto"/>
          <w:sz w:val="24"/>
          <w:highlight w:val="none"/>
          <w:u w:val="single"/>
        </w:rPr>
        <w:t xml:space="preserve">/。                      </w:t>
      </w:r>
      <w:r/>
    </w:p>
    <w:p>
      <w:pPr>
        <w:ind w:firstLine="588"/>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4.资金来源：财政。                              </w:t>
      </w:r>
      <w:r/>
    </w:p>
    <w:p>
      <w:pPr>
        <w:ind w:firstLine="588"/>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5.工程内容：</w:t>
      </w:r>
      <w:r>
        <w:rPr>
          <w:rFonts w:hint="eastAsia" w:ascii="仿宋" w:hAnsi="仿宋" w:eastAsia="仿宋" w:cs="仿宋"/>
          <w:color w:val="auto"/>
          <w:sz w:val="24"/>
          <w:highlight w:val="none"/>
          <w:u w:val="single"/>
        </w:rPr>
        <w:t xml:space="preserve">             。</w:t>
      </w:r>
      <w:r/>
    </w:p>
    <w:p>
      <w:pPr>
        <w:ind w:firstLine="600"/>
        <w:spacing w:line="440" w:lineRule="exact"/>
        <w:widowControl/>
        <w:rPr>
          <w:rFonts w:hint="eastAsia" w:ascii="仿宋" w:hAnsi="仿宋" w:eastAsia="仿宋" w:cs="仿宋"/>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6.工程承包范围：</w:t>
      </w:r>
      <w:r>
        <w:rPr>
          <w:rFonts w:hint="eastAsia" w:ascii="仿宋" w:hAnsi="仿宋" w:eastAsia="仿宋" w:cs="仿宋"/>
          <w:color w:val="auto"/>
          <w:sz w:val="24"/>
          <w:highlight w:val="none"/>
          <w:u w:val="single"/>
        </w:rPr>
        <w:t xml:space="preserve">详见工程量清单及施工图所含项目全部内容。</w:t>
      </w:r>
      <w:r/>
    </w:p>
    <w:p>
      <w:pPr>
        <w:ind w:firstLine="588"/>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7.承包方式：</w:t>
      </w:r>
      <w:r>
        <w:rPr>
          <w:rFonts w:hint="eastAsia" w:ascii="仿宋" w:hAnsi="仿宋" w:eastAsia="仿宋" w:cs="仿宋"/>
          <w:color w:val="auto"/>
          <w:sz w:val="24"/>
          <w:highlight w:val="none"/>
          <w:u w:val="single"/>
        </w:rPr>
        <w:t xml:space="preserve">包工包料。</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二、合同工期</w:t>
      </w:r>
      <w:r/>
    </w:p>
    <w:p>
      <w:pPr>
        <w:ind w:firstLine="459"/>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计划开工日期：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日。（实际开工日期以发包人书面通知的开工日期为准）</w:t>
      </w:r>
      <w:r/>
    </w:p>
    <w:p>
      <w:pPr>
        <w:ind w:firstLine="459"/>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计划竣工日期：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日。（实际竣工日期以工程接收证书中写明的日期为准）</w:t>
      </w:r>
      <w:r/>
    </w:p>
    <w:p>
      <w:pPr>
        <w:ind w:firstLine="459"/>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工期总日历天数：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100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天。工期总日历天数与根据前述计划开竣工日期计算的工期天数不一致的，以工期总日历天数为准。</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三、质量标准</w:t>
      </w:r>
      <w:r/>
    </w:p>
    <w:p>
      <w:pPr>
        <w:ind w:firstLine="459"/>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质量要求标准：</w:t>
      </w:r>
      <w:r>
        <w:rPr>
          <w:rFonts w:hint="eastAsia" w:ascii="仿宋" w:hAnsi="仿宋" w:eastAsia="仿宋" w:cs="仿宋"/>
          <w:color w:val="auto"/>
          <w:sz w:val="24"/>
          <w:highlight w:val="none"/>
          <w:u w:val="single"/>
        </w:rPr>
        <w:t xml:space="preserve">合格（符合国家标准及行业要求）。</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四、签约合同价与合同价格形式</w:t>
      </w:r>
      <w:r/>
    </w:p>
    <w:p>
      <w:pPr>
        <w:ind w:firstLine="459"/>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1.签约合同价为：</w:t>
      </w:r>
      <w:r/>
    </w:p>
    <w:p>
      <w:pPr>
        <w:ind w:firstLine="459"/>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人民币（大写）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w:t>
      </w:r>
      <w:r>
        <w:rPr>
          <w:rFonts w:hint="eastAsia" w:ascii="仿宋" w:hAnsi="仿宋" w:eastAsia="仿宋" w:cs="仿宋"/>
          <w:color w:val="auto"/>
          <w:sz w:val="24"/>
          <w:highlight w:val="none"/>
          <w:lang w:eastAsia="zh-CN"/>
        </w:rPr>
        <w:t xml:space="preserve">，最终以财政审计结果为准</w:t>
      </w:r>
      <w:r>
        <w:rPr>
          <w:rFonts w:hint="eastAsia" w:ascii="仿宋" w:hAnsi="仿宋" w:eastAsia="仿宋" w:cs="仿宋"/>
          <w:color w:val="auto"/>
          <w:sz w:val="24"/>
          <w:highlight w:val="none"/>
        </w:rPr>
        <w:t xml:space="preserve">；</w:t>
      </w:r>
      <w:r/>
    </w:p>
    <w:p>
      <w:pPr>
        <w:ind w:firstLine="459"/>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2.合同价格形式：</w:t>
      </w:r>
      <w:r>
        <w:rPr>
          <w:rFonts w:hint="eastAsia" w:ascii="仿宋" w:hAnsi="仿宋" w:eastAsia="仿宋" w:cs="仿宋"/>
          <w:color w:val="auto"/>
          <w:sz w:val="24"/>
          <w:highlight w:val="none"/>
          <w:u w:val="single"/>
        </w:rPr>
        <w:t xml:space="preserve"> 固定单价合同 </w:t>
      </w:r>
      <w:r>
        <w:rPr>
          <w:rFonts w:hint="eastAsia" w:ascii="仿宋" w:hAnsi="仿宋" w:eastAsia="仿宋" w:cs="仿宋"/>
          <w:color w:val="auto"/>
          <w:sz w:val="24"/>
          <w:highlight w:val="none"/>
        </w:rPr>
        <w:t xml:space="preserve">。</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五、项目经理</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承包人项目经理：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六、合同文件构成</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本协议书与下列文件一起构成合同文件：</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（1）中标通知书（如果有）；</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（2）投标函及其附录（如果有）；</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（3）专用合同条款及其附件；</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（4）通用合同条款；</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（5）技术标准和要求；</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（6）图纸；</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（7）已标价工程量清单或预算书；</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（8）其他合同文件。</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在合同订立及履行过程中形成的与合同有关的文件均构成合同文件组成部分。</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除专用合同条款另有约定外，组成本合同的文件及优先解释顺序与本合同第二部分《通用条款》第1.5款赋予的规定一致。</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七、承诺</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1.发包人承诺按照法律规定履行项目审批手续、筹集工程建设资金并按照合同约定的期限和方式支付合同价款。</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3.发包人和承包人通过招投标形式签订合同的，双方理解并承诺不再就同一工程另行签订与合同实质性内容相背离的协议。</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八、词语含义</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本协议书中词语含义与第二部分通用合同条款中赋予的含义相同。</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九、签订时间</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本合同于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日签订。</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十、签订地点</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本合同在</w:t>
      </w:r>
      <w:r>
        <w:rPr>
          <w:rFonts w:hint="eastAsia" w:ascii="仿宋" w:hAnsi="仿宋" w:eastAsia="仿宋" w:cs="仿宋"/>
          <w:b/>
          <w:color w:val="auto"/>
          <w:sz w:val="24"/>
          <w:highlight w:val="none"/>
          <w:u w:val="single"/>
        </w:rPr>
        <w:t xml:space="preserve">                 </w:t>
      </w:r>
      <w:r>
        <w:rPr>
          <w:rFonts w:hint="eastAsia" w:ascii="仿宋" w:hAnsi="仿宋" w:eastAsia="仿宋" w:cs="仿宋"/>
          <w:color w:val="auto"/>
          <w:sz w:val="24"/>
          <w:highlight w:val="none"/>
        </w:rPr>
        <w:t xml:space="preserve">签订。</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十一、补充协议</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合同未尽事宜，合同当事人另行签订补充协议，补充协议是合同的组成部分。</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十二、合同生效</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本合同自</w:t>
      </w:r>
      <w:r>
        <w:rPr>
          <w:rFonts w:hint="eastAsia" w:ascii="仿宋" w:hAnsi="仿宋" w:eastAsia="仿宋" w:cs="仿宋"/>
          <w:color w:val="auto"/>
          <w:sz w:val="24"/>
          <w:highlight w:val="none"/>
          <w:u w:val="single"/>
        </w:rPr>
        <w:t xml:space="preserve"> 双方签字、盖章后</w:t>
      </w:r>
      <w:r>
        <w:rPr>
          <w:rFonts w:hint="eastAsia" w:ascii="仿宋" w:hAnsi="仿宋" w:eastAsia="仿宋" w:cs="仿宋"/>
          <w:b/>
          <w:color w:val="auto"/>
          <w:sz w:val="24"/>
          <w:highlight w:val="none"/>
          <w:u w:val="single"/>
        </w:rPr>
        <w:t xml:space="preserve"> </w:t>
      </w:r>
      <w:r>
        <w:rPr>
          <w:rFonts w:hint="eastAsia" w:ascii="仿宋" w:hAnsi="仿宋" w:eastAsia="仿宋" w:cs="仿宋"/>
          <w:color w:val="auto"/>
          <w:sz w:val="24"/>
          <w:highlight w:val="none"/>
        </w:rPr>
        <w:t xml:space="preserve">生效。</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十三、合同份数</w:t>
      </w:r>
      <w:r/>
    </w:p>
    <w:p>
      <w:pPr>
        <w:ind w:firstLine="600"/>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本合同一式</w:t>
      </w:r>
      <w:r>
        <w:rPr>
          <w:rFonts w:hint="eastAsia" w:ascii="仿宋" w:hAnsi="仿宋" w:eastAsia="仿宋" w:cs="仿宋"/>
          <w:color w:val="auto"/>
          <w:sz w:val="24"/>
          <w:highlight w:val="none"/>
          <w:u w:val="single"/>
        </w:rPr>
        <w:t xml:space="preserve"> 七 </w:t>
      </w:r>
      <w:r>
        <w:rPr>
          <w:rFonts w:hint="eastAsia" w:ascii="仿宋" w:hAnsi="仿宋" w:eastAsia="仿宋" w:cs="仿宋"/>
          <w:color w:val="auto"/>
          <w:sz w:val="24"/>
          <w:highlight w:val="none"/>
        </w:rPr>
        <w:t xml:space="preserve">份，均具有同等法律效力，发包人执</w:t>
      </w:r>
      <w:r>
        <w:rPr>
          <w:rFonts w:hint="eastAsia" w:ascii="仿宋" w:hAnsi="仿宋" w:eastAsia="仿宋" w:cs="仿宋"/>
          <w:color w:val="auto"/>
          <w:sz w:val="24"/>
          <w:highlight w:val="none"/>
          <w:u w:val="single"/>
        </w:rPr>
        <w:t xml:space="preserve"> 四 </w:t>
      </w:r>
      <w:r>
        <w:rPr>
          <w:rFonts w:hint="eastAsia" w:ascii="仿宋" w:hAnsi="仿宋" w:eastAsia="仿宋" w:cs="仿宋"/>
          <w:color w:val="auto"/>
          <w:sz w:val="24"/>
          <w:highlight w:val="none"/>
        </w:rPr>
        <w:t xml:space="preserve">份，承包人执</w:t>
      </w:r>
      <w:r>
        <w:rPr>
          <w:rFonts w:hint="eastAsia" w:ascii="仿宋" w:hAnsi="仿宋" w:eastAsia="仿宋" w:cs="仿宋"/>
          <w:color w:val="auto"/>
          <w:sz w:val="24"/>
          <w:highlight w:val="none"/>
          <w:u w:val="single"/>
        </w:rPr>
        <w:t xml:space="preserve"> 二 </w:t>
      </w:r>
      <w:r>
        <w:rPr>
          <w:rFonts w:hint="eastAsia" w:ascii="仿宋" w:hAnsi="仿宋" w:eastAsia="仿宋" w:cs="仿宋"/>
          <w:color w:val="auto"/>
          <w:sz w:val="24"/>
          <w:highlight w:val="none"/>
        </w:rPr>
        <w:t xml:space="preserve">份，采购代理机构</w:t>
      </w:r>
      <w:r>
        <w:rPr>
          <w:rFonts w:hint="eastAsia" w:ascii="仿宋" w:hAnsi="仿宋" w:eastAsia="仿宋" w:cs="仿宋"/>
          <w:color w:val="auto"/>
          <w:sz w:val="24"/>
          <w:highlight w:val="none"/>
          <w:u w:val="single"/>
        </w:rPr>
        <w:t xml:space="preserve"> 一 </w:t>
      </w:r>
      <w:r>
        <w:rPr>
          <w:rFonts w:hint="eastAsia" w:ascii="仿宋" w:hAnsi="仿宋" w:eastAsia="仿宋" w:cs="仿宋"/>
          <w:color w:val="auto"/>
          <w:sz w:val="24"/>
          <w:highlight w:val="none"/>
        </w:rPr>
        <w:t xml:space="preserve">份。</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pStyle w:val="1241"/>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发包人：(公章)                  承包人：(公章)</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法定代表人或其委托代理人：      法定代表人或其委托代理人：</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（签字）                       （签字）</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组织机构代码：                  组织机构代码：</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地址：                          地址：</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邮政编码：                      邮政编码：</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法定代表人：                    法定代表人：</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委托代理人：                    委托代理人：</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电话：                          电话：</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传真：                          传真：</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电子信箱：                      电子信箱：</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开户银行：                      开户银行：</w:t>
      </w:r>
      <w:r/>
    </w:p>
    <w:p>
      <w:pPr>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账号：                          账号：</w:t>
      </w:r>
      <w:r/>
    </w:p>
    <w:p>
      <w:pPr>
        <w:ind w:right="-36"/>
        <w:spacing w:line="440" w:lineRule="exact"/>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spacing w:line="360" w:lineRule="auto"/>
        <w:widowControl/>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pStyle w:val="723"/>
        <w:jc w:val="center"/>
        <w:rPr>
          <w:rFonts w:hint="eastAsia" w:ascii="仿宋" w:hAnsi="仿宋" w:eastAsia="仿宋" w:cs="仿宋"/>
          <w:b/>
          <w:bCs/>
          <w:color w:val="auto"/>
          <w:highlight w:val="none"/>
        </w:rPr>
      </w:pPr>
      <w:r/>
      <w:bookmarkStart w:id="6" w:name="_Toc75"/>
      <w:r>
        <w:rPr>
          <w:rFonts w:hint="eastAsia" w:ascii="仿宋" w:hAnsi="仿宋" w:eastAsia="仿宋" w:cs="仿宋"/>
          <w:b/>
          <w:bCs/>
          <w:color w:val="auto"/>
          <w:highlight w:val="none"/>
        </w:rPr>
        <w:t xml:space="preserve">第二部分 通用合同条款</w:t>
      </w:r>
      <w:bookmarkEnd w:id="6"/>
      <w:r/>
      <w:r/>
    </w:p>
    <w:p>
      <w:pPr>
        <w:ind w:firstLine="440"/>
        <w:spacing w:line="360" w:lineRule="auto"/>
        <w:widowControl/>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jc w:val="center"/>
        <w:spacing w:line="360" w:lineRule="auto"/>
        <w:widowControl/>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采用《建设工程施工合同（示范文本）》（GF—2017—0201）。</w:t>
      </w:r>
      <w:r/>
    </w:p>
    <w:p>
      <w:pPr>
        <w:jc w:val="center"/>
        <w:spacing w:line="360" w:lineRule="auto"/>
        <w:widowControl/>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此部分在正式签订合同时应不加修改的、完整的装订在合同中</w:t>
      </w:r>
      <w:r/>
    </w:p>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bookmarkEnd w:id="5"/>
      <w:r/>
      <w:r/>
    </w:p>
    <w:p>
      <w:pPr>
        <w:pStyle w:val="1242"/>
        <w:jc w:val="center"/>
        <w:rPr>
          <w:rFonts w:hint="eastAsia" w:ascii="仿宋" w:hAnsi="仿宋" w:eastAsia="仿宋" w:cs="仿宋"/>
          <w:color w:val="auto"/>
          <w:highlight w:val="none"/>
        </w:rPr>
      </w:pPr>
      <w:r/>
      <w:bookmarkStart w:id="7" w:name="_Toc18322"/>
      <w:r/>
      <w:bookmarkStart w:id="8" w:name="_Toc20318"/>
      <w:r/>
      <w:bookmarkStart w:id="9" w:name="_Toc136872037"/>
      <w:r>
        <w:rPr>
          <w:rFonts w:hint="eastAsia" w:ascii="仿宋" w:hAnsi="仿宋" w:eastAsia="仿宋" w:cs="仿宋"/>
          <w:color w:val="auto"/>
          <w:highlight w:val="none"/>
        </w:rPr>
        <w:t xml:space="preserve">第三部分  专用合同条款</w:t>
      </w:r>
      <w:bookmarkEnd w:id="7"/>
      <w:r/>
      <w:bookmarkEnd w:id="8"/>
      <w:r/>
      <w:bookmarkEnd w:id="9"/>
      <w:r/>
      <w:r/>
    </w:p>
    <w:p>
      <w:pPr>
        <w:pStyle w:val="1243"/>
        <w:ind w:left="63" w:right="0"/>
        <w:jc w:val="left"/>
        <w:spacing w:after="0" w:line="360" w:lineRule="auto"/>
        <w:rPr>
          <w:rFonts w:hint="eastAsia" w:ascii="仿宋" w:hAnsi="仿宋" w:eastAsia="仿宋" w:cs="仿宋"/>
          <w:color w:val="auto"/>
          <w:sz w:val="24"/>
          <w:szCs w:val="24"/>
          <w:highlight w:val="none"/>
        </w:rPr>
      </w:pPr>
      <w:r/>
      <w:bookmarkStart w:id="10" w:name="1._一般约定"/>
      <w:r/>
      <w:bookmarkEnd w:id="10"/>
      <w:r>
        <w:rPr>
          <w:rFonts w:hint="eastAsia" w:ascii="仿宋" w:hAnsi="仿宋" w:eastAsia="仿宋" w:cs="仿宋"/>
          <w:b/>
          <w:color w:val="auto"/>
          <w:sz w:val="24"/>
          <w:szCs w:val="24"/>
          <w:highlight w:val="none"/>
        </w:rPr>
        <w:t xml:space="preserve">1.一般约定</w:t>
      </w:r>
      <w:r/>
    </w:p>
    <w:p>
      <w:pPr>
        <w:pStyle w:val="1243"/>
        <w:ind w:left="0" w:right="0" w:firstLine="482"/>
        <w:jc w:val="left"/>
        <w:spacing w:after="0" w:line="360" w:lineRule="auto"/>
        <w:rPr>
          <w:rFonts w:hint="eastAsia" w:ascii="仿宋" w:hAnsi="仿宋" w:eastAsia="仿宋" w:cs="仿宋"/>
          <w:color w:val="auto"/>
          <w:sz w:val="24"/>
          <w:szCs w:val="24"/>
          <w:highlight w:val="none"/>
        </w:rPr>
      </w:pPr>
      <w:r/>
      <w:bookmarkStart w:id="11" w:name="1.1_词语定义"/>
      <w:r/>
      <w:bookmarkEnd w:id="11"/>
      <w:r>
        <w:rPr>
          <w:rFonts w:hint="eastAsia" w:ascii="仿宋" w:hAnsi="仿宋" w:eastAsia="仿宋" w:cs="仿宋"/>
          <w:b/>
          <w:color w:val="auto"/>
          <w:sz w:val="24"/>
          <w:szCs w:val="24"/>
          <w:highlight w:val="none"/>
        </w:rPr>
        <w:t xml:space="preserve">1.1词语定义</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1.1.1.10</w:t>
      </w:r>
      <w:r>
        <w:rPr>
          <w:rFonts w:hint="eastAsia" w:ascii="仿宋" w:hAnsi="仿宋" w:eastAsia="仿宋" w:cs="仿宋"/>
          <w:color w:val="auto"/>
          <w:spacing w:val="2"/>
          <w:sz w:val="24"/>
          <w:szCs w:val="24"/>
          <w:highlight w:val="none"/>
        </w:rPr>
        <w:t xml:space="preserve">其他合同文件包括：</w:t>
      </w:r>
      <w:r>
        <w:rPr>
          <w:rFonts w:hint="eastAsia" w:ascii="仿宋" w:hAnsi="仿宋" w:eastAsia="仿宋" w:cs="仿宋"/>
          <w:color w:val="auto"/>
          <w:spacing w:val="2"/>
          <w:sz w:val="24"/>
          <w:szCs w:val="24"/>
          <w:highlight w:val="none"/>
          <w:u w:val="single"/>
        </w:rPr>
        <w:t xml:space="preserve">合同履行过程中经双方共同签字认可的对合同有影响的</w:t>
      </w:r>
      <w:r>
        <w:rPr>
          <w:rFonts w:hint="eastAsia" w:ascii="仿宋" w:hAnsi="仿宋" w:eastAsia="仿宋" w:cs="仿宋"/>
          <w:color w:val="auto"/>
          <w:sz w:val="24"/>
          <w:szCs w:val="24"/>
          <w:highlight w:val="none"/>
          <w:u w:val="single"/>
        </w:rPr>
        <w:t xml:space="preserve">会议纪要、签证、及设计变更等相关书面资料</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1.1.2合同当事人及其他相关方</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1.1.2.4监理人：</w:t>
      </w:r>
      <w:r/>
    </w:p>
    <w:p>
      <w:pPr>
        <w:pStyle w:val="1243"/>
        <w:ind w:left="0" w:right="0" w:firstLine="480"/>
        <w:jc w:val="left"/>
        <w:spacing w:after="0" w:line="360" w:lineRule="auto"/>
        <w:tabs>
          <w:tab w:val="left" w:pos="682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82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资质类别和等级：</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82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联系电话：</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82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电子信箱：</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82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通信地址：</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1.1.2.5设计人：</w:t>
      </w:r>
      <w:r/>
    </w:p>
    <w:p>
      <w:pPr>
        <w:pStyle w:val="1243"/>
        <w:ind w:left="0" w:right="0" w:firstLine="480"/>
        <w:jc w:val="left"/>
        <w:spacing w:after="0" w:line="360" w:lineRule="auto"/>
        <w:tabs>
          <w:tab w:val="left" w:pos="658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58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资质类别和等级：</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58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联系电话：</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58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电子信箱：</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58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通信地址：</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658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1.1.3工程和设备</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1.1.3.7作为施工现场组成部分的其他场所包括：</w:t>
      </w:r>
      <w:r>
        <w:rPr>
          <w:rFonts w:hint="eastAsia" w:ascii="仿宋" w:hAnsi="仿宋" w:eastAsia="仿宋" w:cs="仿宋"/>
          <w:color w:val="auto"/>
          <w:sz w:val="24"/>
          <w:szCs w:val="24"/>
          <w:highlight w:val="none"/>
          <w:u w:val="single"/>
        </w:rPr>
        <w:t xml:space="preserve">现场临时办公及施工场地。</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1.1.3.9永久占地包括：</w:t>
      </w:r>
      <w:r>
        <w:rPr>
          <w:rFonts w:hint="eastAsia" w:ascii="仿宋" w:hAnsi="仿宋" w:eastAsia="仿宋" w:cs="仿宋"/>
          <w:color w:val="auto"/>
          <w:sz w:val="24"/>
          <w:szCs w:val="24"/>
          <w:highlight w:val="none"/>
          <w:u w:val="single"/>
        </w:rPr>
        <w:t xml:space="preserve">按照设计图纸确定</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1.1.3.10临时占地包括：</w:t>
      </w:r>
      <w:r>
        <w:rPr>
          <w:rFonts w:hint="eastAsia" w:ascii="仿宋" w:hAnsi="仿宋" w:eastAsia="仿宋" w:cs="仿宋"/>
          <w:color w:val="auto"/>
          <w:sz w:val="24"/>
          <w:szCs w:val="24"/>
          <w:highlight w:val="none"/>
          <w:u w:val="single"/>
        </w:rPr>
        <w:t xml:space="preserve">双方合同履行中确定</w:t>
      </w:r>
      <w:r>
        <w:rPr>
          <w:rFonts w:hint="eastAsia" w:ascii="仿宋" w:hAnsi="仿宋" w:eastAsia="仿宋" w:cs="仿宋"/>
          <w:color w:val="auto"/>
          <w:sz w:val="24"/>
          <w:szCs w:val="24"/>
          <w:highlight w:val="none"/>
        </w:rPr>
        <w:t xml:space="preserve">。</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1.3法律</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pacing w:val="-3"/>
          <w:sz w:val="24"/>
          <w:szCs w:val="24"/>
          <w:highlight w:val="none"/>
          <w:u w:val="single"/>
        </w:rPr>
        <w:t xml:space="preserve">《中华人民共和国民法典》、《中华人民共和国建筑法》、《中华人民共和国环境噪声污染防治法》、《建设工程质量管理条例》、《建设工程</w:t>
      </w:r>
      <w:r>
        <w:rPr>
          <w:rFonts w:hint="eastAsia" w:ascii="仿宋" w:hAnsi="仿宋" w:eastAsia="仿宋" w:cs="仿宋"/>
          <w:color w:val="auto"/>
          <w:sz w:val="24"/>
          <w:szCs w:val="24"/>
          <w:highlight w:val="none"/>
          <w:u w:val="single"/>
        </w:rPr>
        <w:t xml:space="preserve">安全生产管理条例》及江苏省、徐州市现行的与本工程相关的法律、法规、规章。</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1.4标准和规范</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1.4.1适用于工程的标准规范包括：</w:t>
      </w:r>
      <w:r>
        <w:rPr>
          <w:rFonts w:hint="eastAsia" w:ascii="仿宋" w:hAnsi="仿宋" w:eastAsia="仿宋" w:cs="仿宋"/>
          <w:color w:val="auto"/>
          <w:sz w:val="24"/>
          <w:szCs w:val="24"/>
          <w:highlight w:val="none"/>
          <w:u w:val="single"/>
        </w:rPr>
        <w:t xml:space="preserve">设计有要求的按设计要求执行。设计没有要求的，以下标准孰高，则执行该标准：（1）现行国家、江苏省、徐州市有关标准、规范；（2）其他适用于本工程的技术标准、规范、规程。</w:t>
      </w:r>
      <w:r/>
    </w:p>
    <w:p>
      <w:pPr>
        <w:pStyle w:val="1243"/>
        <w:ind w:left="0" w:right="0" w:firstLine="480"/>
        <w:jc w:val="left"/>
        <w:spacing w:after="0" w:line="360" w:lineRule="auto"/>
        <w:tabs>
          <w:tab w:val="left" w:pos="5745" w:leader="none"/>
          <w:tab w:val="left" w:pos="5865" w:leader="none"/>
          <w:tab w:val="left" w:pos="7184" w:leader="none"/>
        </w:tabs>
        <w:rPr>
          <w:rFonts w:hint="eastAsia" w:ascii="仿宋" w:hAnsi="仿宋" w:eastAsia="仿宋" w:cs="仿宋"/>
          <w:color w:val="auto"/>
          <w:sz w:val="24"/>
          <w:szCs w:val="24"/>
          <w:highlight w:val="none"/>
        </w:rPr>
      </w:pPr>
      <w:r/>
      <w:bookmarkStart w:id="12" w:name="1.4.2_发包人提供国外标准、规范______________/_______"/>
      <w:r/>
      <w:bookmarkEnd w:id="12"/>
      <w:r>
        <w:rPr>
          <w:rFonts w:hint="eastAsia" w:ascii="仿宋" w:hAnsi="仿宋" w:eastAsia="仿宋" w:cs="仿宋"/>
          <w:color w:val="auto"/>
          <w:sz w:val="24"/>
          <w:szCs w:val="24"/>
          <w:highlight w:val="none"/>
        </w:rPr>
        <w:t xml:space="preserve">1.4.2发包人提供国外标准、规范</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5745" w:leader="none"/>
          <w:tab w:val="left" w:pos="5865" w:leader="none"/>
          <w:tab w:val="left" w:pos="718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发包人提供国外标准、规范的份数：</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5745" w:leader="none"/>
          <w:tab w:val="left" w:pos="5865" w:leader="none"/>
          <w:tab w:val="left" w:pos="718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发包人提供国外标准、规范的名称：</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符合有关行业主管部门和发包人的要求。</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bookmarkStart w:id="13" w:name="1.5_合同文件的优先顺序"/>
      <w:r/>
      <w:bookmarkEnd w:id="13"/>
      <w:r>
        <w:rPr>
          <w:rFonts w:hint="eastAsia" w:ascii="仿宋" w:hAnsi="仿宋" w:eastAsia="仿宋" w:cs="仿宋"/>
          <w:b/>
          <w:color w:val="auto"/>
          <w:sz w:val="24"/>
          <w:szCs w:val="24"/>
          <w:highlight w:val="none"/>
        </w:rPr>
        <w:t xml:space="preserve">1.5合同文件的优先顺序</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1、本合同协议书及补充协议书；</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2、中标通知书；</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3、本合同专用条款及其附件；</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4、招标文件及答疑；</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5、投标函及其附录；</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6、本合同通用条款；</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7、标准、规范及有关技术文件；</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8、图纸；</w:t>
      </w:r>
      <w:r/>
    </w:p>
    <w:p>
      <w:pPr>
        <w:pStyle w:val="1243"/>
        <w:ind w:left="0" w:right="0" w:firstLine="464"/>
        <w:jc w:val="left"/>
        <w:spacing w:after="0" w:line="360" w:lineRule="auto"/>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u w:val="single"/>
        </w:rPr>
        <w:t xml:space="preserve">9、已标价工程量清单或预算书；</w:t>
      </w:r>
      <w:r/>
    </w:p>
    <w:p>
      <w:pPr>
        <w:pStyle w:val="1243"/>
        <w:ind w:left="0" w:right="0" w:firstLine="460"/>
        <w:jc w:val="left"/>
        <w:spacing w:after="0" w:line="360" w:lineRule="auto"/>
        <w:rPr>
          <w:rFonts w:hint="eastAsia" w:ascii="仿宋" w:hAnsi="仿宋" w:eastAsia="仿宋" w:cs="仿宋"/>
          <w:color w:val="auto"/>
          <w:spacing w:val="-5"/>
          <w:sz w:val="24"/>
          <w:szCs w:val="24"/>
          <w:highlight w:val="none"/>
          <w:u w:val="single"/>
        </w:rPr>
      </w:pPr>
      <w:r>
        <w:rPr>
          <w:rFonts w:hint="eastAsia" w:ascii="仿宋" w:hAnsi="仿宋" w:eastAsia="仿宋" w:cs="仿宋"/>
          <w:color w:val="auto"/>
          <w:spacing w:val="-5"/>
          <w:sz w:val="24"/>
          <w:szCs w:val="24"/>
          <w:highlight w:val="none"/>
          <w:u w:val="single"/>
        </w:rPr>
        <w:t xml:space="preserve">10、其他合同文件。</w:t>
      </w:r>
      <w:r/>
    </w:p>
    <w:p>
      <w:pPr>
        <w:pStyle w:val="1243"/>
        <w:ind w:left="0" w:right="0" w:firstLine="468"/>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pacing w:val="-3"/>
          <w:sz w:val="24"/>
          <w:szCs w:val="24"/>
          <w:highlight w:val="none"/>
          <w:u w:val="single"/>
        </w:rPr>
        <w:t xml:space="preserve">双方有关工程的洽商、变更、会议纪要、双方来往函件(施工过程中的)等书面协议或文</w:t>
      </w:r>
      <w:r>
        <w:rPr>
          <w:rFonts w:hint="eastAsia" w:ascii="仿宋" w:hAnsi="仿宋" w:eastAsia="仿宋" w:cs="仿宋"/>
          <w:color w:val="auto"/>
          <w:sz w:val="24"/>
          <w:szCs w:val="24"/>
          <w:highlight w:val="none"/>
          <w:u w:val="single"/>
        </w:rPr>
        <w:t xml:space="preserve">件视为本合同的组成部分。</w:t>
      </w:r>
      <w:r>
        <w:rPr>
          <w:rFonts w:hint="eastAsia" w:ascii="仿宋" w:hAnsi="仿宋" w:eastAsia="仿宋" w:cs="仿宋"/>
          <w:color w:val="auto"/>
          <w:spacing w:val="-3"/>
          <w:sz w:val="24"/>
          <w:szCs w:val="24"/>
          <w:highlight w:val="none"/>
          <w:u w:val="single"/>
        </w:rPr>
        <w:t xml:space="preserve">属于同一类内容的合同文件应以最新签署的为准。专用合同条件及其附件须经合同当事人签字或盖章。</w:t>
      </w:r>
      <w:r/>
    </w:p>
    <w:p>
      <w:pPr>
        <w:pStyle w:val="1243"/>
        <w:ind w:left="0" w:right="0" w:firstLine="482"/>
        <w:jc w:val="left"/>
        <w:spacing w:after="0" w:line="360" w:lineRule="auto"/>
        <w:tabs>
          <w:tab w:val="left" w:pos="4305"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1.6图纸和承包人文件</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1.6.1图纸的提供发包人向承包人提供图纸的期限：</w:t>
      </w:r>
      <w:r>
        <w:rPr>
          <w:rFonts w:hint="eastAsia" w:ascii="仿宋" w:hAnsi="仿宋" w:eastAsia="仿宋" w:cs="仿宋"/>
          <w:color w:val="auto"/>
          <w:sz w:val="24"/>
          <w:szCs w:val="24"/>
          <w:highlight w:val="none"/>
          <w:u w:val="single"/>
        </w:rPr>
        <w:t xml:space="preserve">合同签订后七日内提供图纸</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合同签订后7</w:t>
      </w:r>
      <w:r>
        <w:rPr>
          <w:rFonts w:hint="eastAsia" w:ascii="仿宋" w:hAnsi="仿宋" w:eastAsia="仿宋" w:cs="仿宋"/>
          <w:color w:val="auto"/>
          <w:spacing w:val="-4"/>
          <w:sz w:val="24"/>
          <w:szCs w:val="24"/>
          <w:highlight w:val="none"/>
          <w:u w:val="single"/>
        </w:rPr>
        <w:t xml:space="preserve">日内，提供</w:t>
      </w:r>
      <w:r>
        <w:rPr>
          <w:rFonts w:hint="eastAsia" w:ascii="仿宋" w:hAnsi="仿宋" w:eastAsia="仿宋" w:cs="仿宋"/>
          <w:color w:val="auto"/>
          <w:spacing w:val="-4"/>
          <w:sz w:val="24"/>
          <w:szCs w:val="24"/>
          <w:highlight w:val="none"/>
          <w:u w:val="single"/>
          <w:lang w:val="en-US" w:eastAsia="zh-CN"/>
        </w:rPr>
        <w:t xml:space="preserve">贰</w:t>
      </w:r>
      <w:r>
        <w:rPr>
          <w:rFonts w:hint="eastAsia" w:ascii="仿宋" w:hAnsi="仿宋" w:eastAsia="仿宋" w:cs="仿宋"/>
          <w:color w:val="auto"/>
          <w:spacing w:val="-4"/>
          <w:sz w:val="24"/>
          <w:szCs w:val="24"/>
          <w:highlight w:val="none"/>
          <w:u w:val="single"/>
        </w:rPr>
        <w:t xml:space="preserve">套施工图纸，如承包人需</w:t>
      </w:r>
      <w:r>
        <w:rPr>
          <w:rFonts w:hint="eastAsia" w:ascii="仿宋" w:hAnsi="仿宋" w:eastAsia="仿宋" w:cs="仿宋"/>
          <w:color w:val="auto"/>
          <w:spacing w:val="-3"/>
          <w:sz w:val="24"/>
          <w:szCs w:val="24"/>
          <w:highlight w:val="none"/>
          <w:u w:val="single"/>
        </w:rPr>
        <w:t xml:space="preserve">增加施工图纸，由发包人与设计院联系，出图费由承包人自行承担。设计文件和图纸由发包</w:t>
      </w:r>
      <w:r>
        <w:rPr>
          <w:rFonts w:hint="eastAsia" w:ascii="仿宋" w:hAnsi="仿宋" w:eastAsia="仿宋" w:cs="仿宋"/>
          <w:color w:val="auto"/>
          <w:sz w:val="24"/>
          <w:szCs w:val="24"/>
          <w:highlight w:val="none"/>
          <w:u w:val="single"/>
        </w:rPr>
        <w:t xml:space="preserve">人统一提供，承包人不得直接接收设计单位提供的设计文件和图纸；承包人收到设计文件</w:t>
      </w:r>
      <w:r>
        <w:rPr>
          <w:rFonts w:hint="eastAsia" w:ascii="仿宋" w:hAnsi="仿宋" w:eastAsia="仿宋" w:cs="仿宋"/>
          <w:color w:val="auto"/>
          <w:spacing w:val="-3"/>
          <w:sz w:val="24"/>
          <w:szCs w:val="24"/>
          <w:highlight w:val="none"/>
          <w:u w:val="single"/>
        </w:rPr>
        <w:t xml:space="preserve">和图纸后，要根据技术标准、设计规范、标准设计图、通用图和有关规定，对设计文件和图纸认真审查。发现问题及时以书面形式报告发包人。否则，因设计文件和图纸差错造成的损</w:t>
      </w:r>
      <w:r>
        <w:rPr>
          <w:rFonts w:hint="eastAsia" w:ascii="仿宋" w:hAnsi="仿宋" w:eastAsia="仿宋" w:cs="仿宋"/>
          <w:color w:val="auto"/>
          <w:sz w:val="24"/>
          <w:szCs w:val="24"/>
          <w:highlight w:val="none"/>
          <w:u w:val="single"/>
        </w:rPr>
        <w:t xml:space="preserve">失，由承包人承担。</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通过审查的本工程所涉及的全套施工图。</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发包人对图纸的保密要求：</w:t>
      </w:r>
      <w:r>
        <w:rPr>
          <w:rFonts w:hint="eastAsia" w:ascii="仿宋" w:hAnsi="仿宋" w:eastAsia="仿宋" w:cs="仿宋"/>
          <w:color w:val="auto"/>
          <w:spacing w:val="-3"/>
          <w:sz w:val="24"/>
          <w:szCs w:val="24"/>
          <w:highlight w:val="none"/>
          <w:u w:val="single"/>
        </w:rPr>
        <w:t xml:space="preserve">除法律规定或合同另有约定外，未经发包人书面同意，承包人不得因本工程以外的原因复制本工程图纸、相关文件等，不得向第三方提供有关本工程的</w:t>
      </w:r>
      <w:r>
        <w:rPr>
          <w:rFonts w:hint="eastAsia" w:ascii="仿宋" w:hAnsi="仿宋" w:eastAsia="仿宋" w:cs="仿宋"/>
          <w:color w:val="auto"/>
          <w:sz w:val="24"/>
          <w:szCs w:val="24"/>
          <w:highlight w:val="none"/>
          <w:u w:val="single"/>
        </w:rPr>
        <w:t xml:space="preserve">任何技术资料。</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1.6.4承包人文件</w:t>
      </w:r>
      <w:r>
        <w:rPr>
          <w:rFonts w:hint="eastAsia" w:ascii="仿宋" w:hAnsi="仿宋" w:eastAsia="仿宋" w:cs="仿宋"/>
          <w:color w:val="auto"/>
          <w:spacing w:val="-3"/>
          <w:sz w:val="24"/>
          <w:szCs w:val="24"/>
          <w:highlight w:val="none"/>
        </w:rPr>
        <w:t xml:space="preserve">需要由承包人提供的文件，</w:t>
      </w:r>
      <w:r>
        <w:rPr>
          <w:rFonts w:hint="eastAsia" w:ascii="仿宋" w:hAnsi="仿宋" w:eastAsia="仿宋" w:cs="仿宋"/>
          <w:color w:val="auto"/>
          <w:spacing w:val="-3"/>
          <w:sz w:val="24"/>
          <w:szCs w:val="24"/>
          <w:highlight w:val="none"/>
          <w:u w:val="single"/>
        </w:rPr>
        <w:t xml:space="preserve">包括：根据合同约定或发包人、监理人要求提供，包括但不</w:t>
      </w:r>
      <w:r>
        <w:rPr>
          <w:rFonts w:hint="eastAsia" w:ascii="仿宋" w:hAnsi="仿宋" w:eastAsia="仿宋" w:cs="仿宋"/>
          <w:color w:val="auto"/>
          <w:sz w:val="24"/>
          <w:szCs w:val="24"/>
          <w:highlight w:val="none"/>
          <w:u w:val="single"/>
        </w:rPr>
        <w:t xml:space="preserve">限于以下文件：</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1）按GB/T50502、本合同第二部分通用合同条款7.1和7.2编制施工组织设计、施工措施计划、施工方案、施工进度计划报监理人审核和发包人确认；</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2）由承包人办理的许可和批准的办理结果书面报送监理人审核和发包人确认、留存；</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3）拟制施工人员名册（动态），并与为其办理工伤保险的有效证明一起报送监理人审核</w:t>
      </w:r>
      <w:r>
        <w:rPr>
          <w:rFonts w:hint="eastAsia" w:ascii="仿宋" w:hAnsi="仿宋" w:eastAsia="仿宋" w:cs="仿宋"/>
          <w:color w:val="auto"/>
          <w:sz w:val="24"/>
          <w:szCs w:val="24"/>
          <w:highlight w:val="none"/>
          <w:u w:val="single"/>
        </w:rPr>
        <w:t xml:space="preserve">和发包人确认；</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4）承包人项目管理机构、职责及施工现场人员安排的报告（其内容执行通用条款3.3）</w:t>
      </w:r>
      <w:r>
        <w:rPr>
          <w:rFonts w:hint="eastAsia" w:ascii="仿宋" w:hAnsi="仿宋" w:eastAsia="仿宋" w:cs="仿宋"/>
          <w:color w:val="auto"/>
          <w:spacing w:val="-3"/>
          <w:sz w:val="24"/>
          <w:szCs w:val="24"/>
          <w:highlight w:val="none"/>
          <w:u w:val="single"/>
        </w:rPr>
        <w:t xml:space="preserve">和主要施工管理人员与承包人之间的劳动关系证明和缴纳社会保险的有效证明，报送监理人</w:t>
      </w:r>
      <w:r>
        <w:rPr>
          <w:rFonts w:hint="eastAsia" w:ascii="仿宋" w:hAnsi="仿宋" w:eastAsia="仿宋" w:cs="仿宋"/>
          <w:color w:val="auto"/>
          <w:sz w:val="24"/>
          <w:szCs w:val="24"/>
          <w:highlight w:val="none"/>
          <w:u w:val="single"/>
        </w:rPr>
        <w:t xml:space="preserve">审核和发包人确认；</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5）特殊工种作业人员资格证明报送监理人审核和发包人确认；</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仿宋" w:hAnsi="仿宋" w:eastAsia="仿宋" w:cs="仿宋"/>
          <w:color w:val="auto"/>
          <w:sz w:val="24"/>
          <w:szCs w:val="24"/>
          <w:highlight w:val="none"/>
          <w:u w:val="single"/>
        </w:rPr>
        <w:t xml:space="preserve">理人审核和发包人确认；</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7）工程质量管理体系及措施文件、质量检查制度、质量控制文件，报送监理人审核和发</w:t>
      </w:r>
      <w:r>
        <w:rPr>
          <w:rFonts w:hint="eastAsia" w:ascii="仿宋" w:hAnsi="仿宋" w:eastAsia="仿宋" w:cs="仿宋"/>
          <w:color w:val="auto"/>
          <w:sz w:val="24"/>
          <w:szCs w:val="24"/>
          <w:highlight w:val="none"/>
          <w:u w:val="single"/>
        </w:rPr>
        <w:t xml:space="preserve">包人确认；</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8）工程安全管理体系及措施文件、安全检查制度、安全控制文件，报送监理人审核和发</w:t>
      </w:r>
      <w:r>
        <w:rPr>
          <w:rFonts w:hint="eastAsia" w:ascii="仿宋" w:hAnsi="仿宋" w:eastAsia="仿宋" w:cs="仿宋"/>
          <w:color w:val="auto"/>
          <w:sz w:val="24"/>
          <w:szCs w:val="24"/>
          <w:highlight w:val="none"/>
          <w:u w:val="single"/>
        </w:rPr>
        <w:t xml:space="preserve">包人确认；</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9）危大工程专项施工方案（如有），其他发包人管理需要的其他文件。</w:t>
      </w:r>
      <w:r/>
    </w:p>
    <w:p>
      <w:pPr>
        <w:pStyle w:val="1243"/>
        <w:ind w:left="0" w:right="0" w:firstLine="456"/>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u w:val="single"/>
        </w:rPr>
        <w:t xml:space="preserve">10）上述文件如发包人因管理需增加时，承包人有义务按发包人提出的形式、格式、数量、</w:t>
      </w:r>
      <w:r>
        <w:rPr>
          <w:rFonts w:hint="eastAsia" w:ascii="仿宋" w:hAnsi="仿宋" w:eastAsia="仿宋" w:cs="仿宋"/>
          <w:color w:val="auto"/>
          <w:sz w:val="24"/>
          <w:szCs w:val="24"/>
          <w:highlight w:val="none"/>
          <w:u w:val="single"/>
        </w:rPr>
        <w:t xml:space="preserve">时间等要求提供；</w:t>
      </w:r>
      <w:r/>
    </w:p>
    <w:p>
      <w:pPr>
        <w:pStyle w:val="1243"/>
        <w:ind w:left="0" w:right="0" w:firstLine="480"/>
        <w:jc w:val="left"/>
        <w:spacing w:after="0" w:line="360" w:lineRule="auto"/>
        <w:tabs>
          <w:tab w:val="left" w:pos="790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开工前7日内；</w:t>
      </w:r>
      <w:r/>
    </w:p>
    <w:p>
      <w:pPr>
        <w:pStyle w:val="1243"/>
        <w:ind w:left="0" w:right="0" w:firstLine="480"/>
        <w:jc w:val="left"/>
        <w:spacing w:after="0" w:line="360" w:lineRule="auto"/>
        <w:tabs>
          <w:tab w:val="left" w:pos="790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纸质版</w:t>
      </w:r>
      <w:r>
        <w:rPr>
          <w:rFonts w:hint="eastAsia" w:ascii="仿宋" w:hAnsi="仿宋" w:eastAsia="仿宋" w:cs="仿宋"/>
          <w:color w:val="auto"/>
          <w:sz w:val="24"/>
          <w:szCs w:val="24"/>
          <w:highlight w:val="none"/>
          <w:u w:val="single"/>
          <w:lang w:val="en-US" w:eastAsia="zh-CN"/>
        </w:rPr>
        <w:t xml:space="preserve">叁</w:t>
      </w:r>
      <w:r>
        <w:rPr>
          <w:rFonts w:hint="eastAsia" w:ascii="仿宋" w:hAnsi="仿宋" w:eastAsia="仿宋" w:cs="仿宋"/>
          <w:color w:val="auto"/>
          <w:sz w:val="24"/>
          <w:szCs w:val="24"/>
          <w:highlight w:val="none"/>
          <w:u w:val="single"/>
        </w:rPr>
        <w:t xml:space="preserve">套，电子版一套</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790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纸质版（加盖鲜章）及电子版；</w:t>
      </w:r>
      <w:r/>
    </w:p>
    <w:p>
      <w:pPr>
        <w:pStyle w:val="1243"/>
        <w:ind w:left="0" w:right="0" w:firstLine="480"/>
        <w:jc w:val="left"/>
        <w:spacing w:after="0" w:line="360" w:lineRule="auto"/>
        <w:tabs>
          <w:tab w:val="left" w:pos="790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收到承包人提交的文件后7日内</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790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1.6.5现场图纸准备</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执行通用条款。</w:t>
      </w:r>
      <w:r/>
    </w:p>
    <w:p>
      <w:pPr>
        <w:pStyle w:val="1243"/>
        <w:ind w:left="0" w:right="0" w:firstLine="482"/>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1.7联络</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r>
        <w:rPr>
          <w:rFonts w:hint="eastAsia" w:ascii="仿宋" w:hAnsi="仿宋" w:eastAsia="仿宋" w:cs="仿宋"/>
          <w:b/>
          <w:color w:val="auto"/>
          <w:sz w:val="24"/>
          <w:szCs w:val="24"/>
          <w:highlight w:val="none"/>
          <w:u w:val="single"/>
        </w:rPr>
        <w:t xml:space="preserve">3</w:t>
      </w:r>
      <w:r>
        <w:rPr>
          <w:rFonts w:hint="eastAsia" w:ascii="仿宋" w:hAnsi="仿宋" w:eastAsia="仿宋" w:cs="仿宋"/>
          <w:color w:val="auto"/>
          <w:spacing w:val="-6"/>
          <w:sz w:val="24"/>
          <w:szCs w:val="24"/>
          <w:highlight w:val="none"/>
        </w:rPr>
        <w:t xml:space="preserve">天内将与合同有关的通知、批准、证明、证书、指示、</w:t>
      </w:r>
      <w:r>
        <w:rPr>
          <w:rFonts w:hint="eastAsia" w:ascii="仿宋" w:hAnsi="仿宋" w:eastAsia="仿宋" w:cs="仿宋"/>
          <w:color w:val="auto"/>
          <w:sz w:val="24"/>
          <w:szCs w:val="24"/>
          <w:highlight w:val="none"/>
        </w:rPr>
        <w:t xml:space="preserve">指令、要求、请求、同意、意见、确定和决定等书面函件送达对方当事人。</w:t>
      </w:r>
      <w:r/>
    </w:p>
    <w:p>
      <w:pPr>
        <w:pStyle w:val="1243"/>
        <w:ind w:left="0" w:right="0" w:firstLine="480"/>
        <w:jc w:val="left"/>
        <w:spacing w:after="0" w:line="360" w:lineRule="auto"/>
        <w:tabs>
          <w:tab w:val="left" w:pos="5504" w:leader="none"/>
          <w:tab w:val="left" w:pos="562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1.7.2发包人接收文件的地点：</w:t>
      </w:r>
      <w:r>
        <w:rPr>
          <w:rFonts w:hint="eastAsia" w:ascii="仿宋" w:hAnsi="仿宋" w:eastAsia="仿宋" w:cs="仿宋"/>
          <w:color w:val="auto"/>
          <w:sz w:val="24"/>
          <w:szCs w:val="24"/>
          <w:highlight w:val="none"/>
          <w:u w:val="single"/>
        </w:rPr>
        <w:t xml:space="preserve">现场项目部办公室</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5504" w:leader="none"/>
          <w:tab w:val="left" w:pos="562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t xml:space="preserve">发包人指定</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5504" w:leader="none"/>
          <w:tab w:val="left" w:pos="562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现场项目部办公室</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5504" w:leader="none"/>
          <w:tab w:val="left" w:pos="562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承包人指定</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556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现场项目部办公室</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5564"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监理人指定</w:t>
      </w:r>
      <w:r>
        <w:rPr>
          <w:rFonts w:hint="eastAsia" w:ascii="仿宋" w:hAnsi="仿宋" w:eastAsia="仿宋" w:cs="仿宋"/>
          <w:color w:val="auto"/>
          <w:sz w:val="24"/>
          <w:szCs w:val="24"/>
          <w:highlight w:val="none"/>
          <w:u w:val="single"/>
        </w:rPr>
        <w:tab/>
      </w:r>
      <w:bookmarkStart w:id="14" w:name="1.10_交通运输"/>
      <w:r/>
      <w:bookmarkEnd w:id="14"/>
      <w:r>
        <w:rPr>
          <w:rFonts w:hint="eastAsia" w:ascii="仿宋" w:hAnsi="仿宋" w:eastAsia="仿宋" w:cs="仿宋"/>
          <w:color w:val="auto"/>
          <w:sz w:val="24"/>
          <w:szCs w:val="24"/>
          <w:highlight w:val="none"/>
          <w:lang w:eastAsia="zh-CN"/>
        </w:rPr>
        <w:t xml:space="preserve">。</w:t>
      </w:r>
      <w:r/>
    </w:p>
    <w:p>
      <w:pPr>
        <w:pStyle w:val="1243"/>
        <w:ind w:left="0" w:right="0" w:firstLine="482"/>
        <w:jc w:val="left"/>
        <w:spacing w:after="0" w:line="360" w:lineRule="auto"/>
        <w:tabs>
          <w:tab w:val="left" w:pos="5564"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1.10交通运输</w:t>
      </w:r>
      <w:r/>
    </w:p>
    <w:p>
      <w:pPr>
        <w:pStyle w:val="1243"/>
        <w:ind w:left="0" w:right="0" w:firstLine="480"/>
        <w:jc w:val="left"/>
        <w:spacing w:after="0" w:line="360" w:lineRule="auto"/>
        <w:rPr>
          <w:rFonts w:hint="eastAsia" w:ascii="仿宋" w:hAnsi="仿宋" w:eastAsia="仿宋" w:cs="仿宋"/>
          <w:color w:val="auto"/>
          <w:sz w:val="24"/>
          <w:szCs w:val="24"/>
          <w:highlight w:val="none"/>
        </w:rPr>
      </w:pPr>
      <w:r/>
      <w:bookmarkStart w:id="15" w:name="1.10.1_出入现场的权利"/>
      <w:r/>
      <w:bookmarkEnd w:id="15"/>
      <w:r>
        <w:rPr>
          <w:rFonts w:hint="eastAsia" w:ascii="仿宋" w:hAnsi="仿宋" w:eastAsia="仿宋" w:cs="仿宋"/>
          <w:color w:val="auto"/>
          <w:sz w:val="24"/>
          <w:szCs w:val="24"/>
          <w:highlight w:val="none"/>
        </w:rPr>
        <w:t xml:space="preserve">1.10.1出入现场的权利</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由承包人按照发包人要求负责取得出入施工现场所需的</w:t>
      </w:r>
      <w:r>
        <w:rPr>
          <w:rFonts w:hint="eastAsia" w:ascii="仿宋" w:hAnsi="仿宋" w:eastAsia="仿宋" w:cs="仿宋"/>
          <w:color w:val="auto"/>
          <w:spacing w:val="-3"/>
          <w:sz w:val="24"/>
          <w:szCs w:val="24"/>
          <w:highlight w:val="none"/>
          <w:u w:val="single"/>
        </w:rPr>
        <w:t xml:space="preserve">批准手续和全部权利，以及取得因施工所需修建基础设施的权利，并承担相关手续费用和建</w:t>
      </w:r>
      <w:r>
        <w:rPr>
          <w:rFonts w:hint="eastAsia" w:ascii="仿宋" w:hAnsi="仿宋" w:eastAsia="仿宋" w:cs="仿宋"/>
          <w:color w:val="auto"/>
          <w:sz w:val="24"/>
          <w:szCs w:val="24"/>
          <w:highlight w:val="none"/>
          <w:u w:val="single"/>
        </w:rPr>
        <w:t xml:space="preserve">设费用，此费用包含在签约合同价内。</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1.10.3场内交通关于场外交通和场内交通的边界的约定：</w:t>
      </w:r>
      <w:r>
        <w:rPr>
          <w:rFonts w:hint="eastAsia" w:ascii="仿宋" w:hAnsi="仿宋" w:eastAsia="仿宋" w:cs="仿宋"/>
          <w:color w:val="auto"/>
          <w:sz w:val="24"/>
          <w:szCs w:val="24"/>
          <w:highlight w:val="none"/>
          <w:u w:val="single"/>
        </w:rPr>
        <w:t xml:space="preserve">以现场实际施工条件为准</w:t>
      </w:r>
      <w:r>
        <w:rPr>
          <w:rFonts w:hint="eastAsia" w:ascii="仿宋" w:hAnsi="仿宋" w:eastAsia="仿宋" w:cs="仿宋"/>
          <w:color w:val="auto"/>
          <w:sz w:val="24"/>
          <w:szCs w:val="24"/>
          <w:highlight w:val="none"/>
        </w:rPr>
        <w:t xml:space="preserve">。</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不提供，由承包人自费修建</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r/>
    </w:p>
    <w:p>
      <w:pPr>
        <w:pStyle w:val="1243"/>
        <w:ind w:left="0" w:right="0" w:firstLine="482"/>
        <w:jc w:val="left"/>
        <w:spacing w:after="0" w:line="360" w:lineRule="auto"/>
        <w:tabs>
          <w:tab w:val="left" w:pos="5564" w:leader="none"/>
        </w:tabs>
        <w:rPr>
          <w:rFonts w:hint="eastAsia" w:ascii="仿宋" w:hAnsi="仿宋" w:eastAsia="仿宋" w:cs="仿宋"/>
          <w:b/>
          <w:color w:val="auto"/>
          <w:sz w:val="24"/>
          <w:szCs w:val="24"/>
          <w:highlight w:val="none"/>
        </w:rPr>
      </w:pPr>
      <w:r/>
      <w:bookmarkStart w:id="16" w:name="1.11_知识产权"/>
      <w:r/>
      <w:bookmarkEnd w:id="16"/>
      <w:r>
        <w:rPr>
          <w:rFonts w:hint="eastAsia" w:ascii="仿宋" w:hAnsi="仿宋" w:eastAsia="仿宋" w:cs="仿宋"/>
          <w:b/>
          <w:color w:val="auto"/>
          <w:sz w:val="24"/>
          <w:szCs w:val="24"/>
          <w:highlight w:val="none"/>
        </w:rPr>
        <w:t xml:space="preserve">1.11知识产权</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w:t>
      </w:r>
      <w:r>
        <w:rPr>
          <w:rFonts w:hint="eastAsia" w:ascii="仿宋" w:hAnsi="仿宋" w:eastAsia="仿宋" w:cs="仿宋"/>
          <w:color w:val="auto"/>
          <w:spacing w:val="2"/>
          <w:sz w:val="24"/>
          <w:szCs w:val="24"/>
          <w:highlight w:val="none"/>
        </w:rPr>
        <w:t xml:space="preserve">关于发包人提供给承包人的图纸、发包人为实施工程自行编制或委托编制的技</w:t>
      </w:r>
      <w:r>
        <w:rPr>
          <w:rFonts w:hint="eastAsia" w:ascii="仿宋" w:hAnsi="仿宋" w:eastAsia="仿宋" w:cs="仿宋"/>
          <w:color w:val="auto"/>
          <w:spacing w:val="3"/>
          <w:sz w:val="24"/>
          <w:szCs w:val="24"/>
          <w:highlight w:val="none"/>
        </w:rPr>
        <w:t xml:space="preserve">术规范以及反映发包人关于合同要求或其他类似性质的文件的著作权的归属：</w:t>
      </w:r>
      <w:r>
        <w:rPr>
          <w:rFonts w:hint="eastAsia" w:ascii="仿宋" w:hAnsi="仿宋" w:eastAsia="仿宋" w:cs="仿宋"/>
          <w:color w:val="auto"/>
          <w:spacing w:val="3"/>
          <w:sz w:val="24"/>
          <w:szCs w:val="24"/>
          <w:highlight w:val="none"/>
          <w:u w:val="single"/>
        </w:rPr>
        <w:t xml:space="preserve">执行通用条</w:t>
      </w:r>
      <w:r>
        <w:rPr>
          <w:rFonts w:hint="eastAsia" w:ascii="仿宋" w:hAnsi="仿宋" w:eastAsia="仿宋" w:cs="仿宋"/>
          <w:color w:val="auto"/>
          <w:sz w:val="24"/>
          <w:szCs w:val="24"/>
          <w:highlight w:val="none"/>
          <w:u w:val="single"/>
        </w:rPr>
        <w:t xml:space="preserve">款</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7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7604" w:leader="none"/>
          <w:tab w:val="left" w:pos="8799" w:leader="none"/>
        </w:tabs>
        <w:rPr>
          <w:rFonts w:hint="eastAsia" w:ascii="仿宋" w:hAnsi="仿宋" w:eastAsia="仿宋" w:cs="仿宋"/>
          <w:color w:val="auto"/>
          <w:sz w:val="24"/>
          <w:szCs w:val="24"/>
          <w:highlight w:val="none"/>
        </w:rPr>
      </w:pPr>
      <w:r/>
      <w:bookmarkStart w:id="17" w:name="1.11.2_关于承包人为实施工程所编制文件的著作权的归属：执行通用条款。"/>
      <w:r/>
      <w:bookmarkEnd w:id="17"/>
      <w:r>
        <w:rPr>
          <w:rFonts w:hint="eastAsia" w:ascii="仿宋" w:hAnsi="仿宋" w:eastAsia="仿宋" w:cs="仿宋"/>
          <w:color w:val="auto"/>
          <w:sz w:val="24"/>
          <w:szCs w:val="24"/>
          <w:highlight w:val="none"/>
        </w:rPr>
        <w:t xml:space="preserve">1.11.2关于承包人为实施工程所编制文件的著作权的归属：</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7604" w:leader="none"/>
          <w:tab w:val="left" w:pos="879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bookmarkStart w:id="18" w:name="1.11.4_承包人在施工过程中所采用的专利、专有技术、技术秘密的使用费的承担方"/>
      <w:r/>
      <w:bookmarkEnd w:id="18"/>
      <w:r>
        <w:rPr>
          <w:rFonts w:hint="eastAsia" w:ascii="仿宋" w:hAnsi="仿宋" w:eastAsia="仿宋" w:cs="仿宋"/>
          <w:color w:val="auto"/>
          <w:sz w:val="24"/>
          <w:szCs w:val="24"/>
          <w:highlight w:val="none"/>
        </w:rPr>
        <w:t xml:space="preserve">1.11.4</w:t>
      </w:r>
      <w:r>
        <w:rPr>
          <w:rFonts w:hint="eastAsia" w:ascii="仿宋" w:hAnsi="仿宋" w:eastAsia="仿宋" w:cs="仿宋"/>
          <w:color w:val="auto"/>
          <w:spacing w:val="-3"/>
          <w:sz w:val="24"/>
          <w:szCs w:val="24"/>
          <w:highlight w:val="none"/>
        </w:rPr>
        <w:t xml:space="preserve">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1.13工程量清单错误的修正</w:t>
      </w:r>
      <w:r/>
    </w:p>
    <w:p>
      <w:pPr>
        <w:ind w:firstLine="482"/>
        <w:keepLines w:val="0"/>
        <w:keepNext w:val="0"/>
        <w:pageBreakBefore w:val="0"/>
        <w:spacing w:line="360" w:lineRule="auto"/>
        <w:widowControl w:val="off"/>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出现工程量清单错误时，是否调整合同价格：</w:t>
      </w:r>
      <w:r>
        <w:rPr>
          <w:rFonts w:hint="eastAsia" w:ascii="仿宋" w:hAnsi="仿宋" w:eastAsia="仿宋" w:cs="仿宋"/>
          <w:color w:val="auto"/>
          <w:sz w:val="24"/>
          <w:highlight w:val="none"/>
          <w:u w:val="single"/>
        </w:rPr>
        <w:t xml:space="preserve">  出现下列情形之一时，发包人应予以修正，并相应调整合同价格：（1）</w:t>
      </w:r>
      <w:r>
        <w:rPr>
          <w:rFonts w:hint="eastAsia" w:ascii="仿宋" w:hAnsi="仿宋" w:eastAsia="仿宋" w:cs="仿宋"/>
          <w:color w:val="auto"/>
          <w:spacing w:val="2"/>
          <w:sz w:val="24"/>
          <w:szCs w:val="24"/>
          <w:highlight w:val="none"/>
          <w:u w:val="single"/>
        </w:rPr>
        <w:t xml:space="preserve">工程量清单存在缺项、漏项的(清单项目中特征描述不全的工序，如图纸已明确或已指明引用的规范、图集等或是常规工艺必须的工序，应包含在投标报价中，不作为清单漏项，综合单价不予调整)</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highlight w:val="none"/>
          <w:u w:val="single"/>
        </w:rPr>
        <w:t xml:space="preserve">（2）工程量清单工程量偏差超过15%的；（3）未按照国家现行计量规范强制性规定计量的。</w:t>
      </w:r>
      <w:r/>
    </w:p>
    <w:p>
      <w:pPr>
        <w:pStyle w:val="1243"/>
        <w:ind w:left="0" w:right="0" w:firstLine="482"/>
        <w:jc w:val="left"/>
        <w:keepLines w:val="0"/>
        <w:keepNext w:val="0"/>
        <w:pageBreakBefore w:val="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允许调整合同价格的工程量偏差范围：</w:t>
      </w:r>
      <w:r>
        <w:rPr>
          <w:rFonts w:hint="eastAsia" w:ascii="仿宋" w:hAnsi="仿宋" w:eastAsia="仿宋" w:cs="仿宋"/>
          <w:color w:val="auto"/>
          <w:sz w:val="24"/>
          <w:highlight w:val="none"/>
          <w:u w:val="single"/>
        </w:rPr>
        <w:t xml:space="preserve">工程量清单中工程量偏差超过15%的允许调整合同价格,工程量偏差不超过15%时其综合单价不予调整。当应予计算的实际工程量增加15%以上时(不含15%)，增加部分的工程量的综合单价应予调低5%，同时不得高于工程预算价综合单价</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rPr>
        <w:t xml:space="preserve">当应予计算的实际工程量减少15%以上时(不含15%)，减少后剩余部分的工程量的综合单价应予调高5%，但如果调高5%后低于标底综合单价15%以上的按标底综合单价的85%调整，调高5%后也不得高于工程预算价综合单价。</w:t>
      </w:r>
      <w:r/>
    </w:p>
    <w:p>
      <w:pPr>
        <w:pStyle w:val="1243"/>
        <w:ind w:left="63" w:right="0"/>
        <w:jc w:val="left"/>
        <w:spacing w:after="0" w:line="360" w:lineRule="auto"/>
        <w:rPr>
          <w:rFonts w:hint="eastAsia" w:ascii="仿宋" w:hAnsi="仿宋" w:eastAsia="仿宋" w:cs="仿宋"/>
          <w:b/>
          <w:color w:val="auto"/>
          <w:sz w:val="24"/>
          <w:szCs w:val="24"/>
          <w:highlight w:val="none"/>
        </w:rPr>
      </w:pPr>
      <w:r/>
      <w:bookmarkStart w:id="19" w:name="2._发包人"/>
      <w:r/>
      <w:bookmarkEnd w:id="19"/>
      <w:r>
        <w:rPr>
          <w:rFonts w:hint="eastAsia" w:ascii="仿宋" w:hAnsi="仿宋" w:eastAsia="仿宋" w:cs="仿宋"/>
          <w:b/>
          <w:color w:val="auto"/>
          <w:sz w:val="24"/>
          <w:szCs w:val="24"/>
          <w:highlight w:val="none"/>
        </w:rPr>
        <w:t xml:space="preserve">2.发包人</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bookmarkStart w:id="20" w:name="2.2_发包人代表"/>
      <w:r/>
      <w:bookmarkEnd w:id="20"/>
      <w:r>
        <w:rPr>
          <w:rFonts w:hint="eastAsia" w:ascii="仿宋" w:hAnsi="仿宋" w:eastAsia="仿宋" w:cs="仿宋"/>
          <w:b/>
          <w:color w:val="auto"/>
          <w:sz w:val="24"/>
          <w:szCs w:val="24"/>
          <w:highlight w:val="none"/>
        </w:rPr>
        <w:t xml:space="preserve">2.2发包人代表</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pStyle w:val="1243"/>
        <w:ind w:left="0" w:right="0" w:firstLine="480"/>
        <w:jc w:val="left"/>
        <w:spacing w:after="0" w:line="360" w:lineRule="auto"/>
        <w:tabs>
          <w:tab w:val="left" w:pos="1305" w:leader="none"/>
          <w:tab w:val="left" w:pos="46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pacing w:val="-1"/>
          <w:sz w:val="24"/>
          <w:szCs w:val="24"/>
          <w:highlight w:val="none"/>
        </w:rPr>
        <w:t xml:space="preserve">名：</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466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身份证号：</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46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466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联系电话：</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466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电子信箱：</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numPr>
          <w:ilvl w:val="0"/>
          <w:numId w:val="0"/>
        </w:numPr>
        <w:ind w:left="476" w:right="0"/>
        <w:jc w:val="left"/>
        <w:spacing w:after="0" w:line="360" w:lineRule="auto"/>
        <w:tabs>
          <w:tab w:val="left" w:pos="460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通信地址：</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460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发包人对发包人代表的授权范围如下：</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协助外部环境的协调与配合,</w:t>
      </w:r>
      <w:r>
        <w:rPr>
          <w:rFonts w:hint="eastAsia" w:ascii="仿宋" w:hAnsi="仿宋" w:eastAsia="仿宋" w:cs="仿宋"/>
          <w:color w:val="auto"/>
          <w:spacing w:val="-4"/>
          <w:sz w:val="24"/>
          <w:szCs w:val="24"/>
          <w:highlight w:val="none"/>
          <w:u w:val="single"/>
        </w:rPr>
        <w:t xml:space="preserve">现场管理，主持工程的竣工验收；负责组织工程质量、进</w:t>
      </w:r>
      <w:r>
        <w:rPr>
          <w:rFonts w:hint="eastAsia" w:ascii="仿宋" w:hAnsi="仿宋" w:eastAsia="仿宋" w:cs="仿宋"/>
          <w:color w:val="auto"/>
          <w:spacing w:val="-3"/>
          <w:sz w:val="24"/>
          <w:szCs w:val="24"/>
          <w:highlight w:val="none"/>
          <w:u w:val="single"/>
        </w:rPr>
        <w:t xml:space="preserve">度、安全的检查监督；经发包人授权签署与工程投资有关的各种施工技术变更、施工技术方</w:t>
      </w:r>
      <w:r>
        <w:rPr>
          <w:rFonts w:hint="eastAsia" w:ascii="仿宋" w:hAnsi="仿宋" w:eastAsia="仿宋" w:cs="仿宋"/>
          <w:color w:val="auto"/>
          <w:sz w:val="24"/>
          <w:szCs w:val="24"/>
          <w:highlight w:val="none"/>
          <w:u w:val="single"/>
        </w:rPr>
        <w:t xml:space="preserve">案和图纸会审纪要等；签字确认经监理工程师核准的分项工程量，并报发包人核准。</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2.4施工现场、施工条件和基础资料的提供</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2.4.1提供施工现场关于发包人移交施工现场的期限要求：</w:t>
      </w:r>
      <w:r>
        <w:rPr>
          <w:rFonts w:hint="eastAsia" w:ascii="仿宋" w:hAnsi="仿宋" w:eastAsia="仿宋" w:cs="仿宋"/>
          <w:color w:val="auto"/>
          <w:sz w:val="24"/>
          <w:szCs w:val="24"/>
          <w:highlight w:val="none"/>
          <w:u w:val="single"/>
        </w:rPr>
        <w:t xml:space="preserve">开工前7日内。</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2.4.2提供施工条件</w:t>
      </w:r>
      <w:r/>
    </w:p>
    <w:p>
      <w:pPr>
        <w:pStyle w:val="1243"/>
        <w:ind w:left="0" w:right="0" w:firstLine="468"/>
        <w:jc w:val="left"/>
        <w:keepLines w:val="0"/>
        <w:keepNext w:val="0"/>
        <w:pageBreakBefore w:val="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关于发包人应负责提供施工所需要的条件，包括：</w:t>
      </w:r>
      <w:r>
        <w:rPr>
          <w:rFonts w:hint="eastAsia" w:ascii="仿宋" w:hAnsi="仿宋" w:eastAsia="仿宋" w:cs="仿宋"/>
          <w:color w:val="auto"/>
          <w:spacing w:val="-3"/>
          <w:sz w:val="24"/>
          <w:szCs w:val="24"/>
          <w:highlight w:val="none"/>
          <w:u w:val="single"/>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仿宋" w:hAnsi="仿宋" w:eastAsia="仿宋" w:cs="仿宋"/>
          <w:color w:val="auto"/>
          <w:sz w:val="24"/>
          <w:szCs w:val="24"/>
          <w:highlight w:val="none"/>
          <w:u w:val="single"/>
        </w:rPr>
        <w:t xml:space="preserve">承包人是否在投标报价中单独列支，发包人均认为此项费用包含在投标报价中。</w:t>
      </w:r>
      <w:r/>
    </w:p>
    <w:p>
      <w:pPr>
        <w:pStyle w:val="1243"/>
        <w:ind w:left="0" w:right="0" w:firstLine="468"/>
        <w:jc w:val="left"/>
        <w:keepLines w:val="0"/>
        <w:keepNext w:val="0"/>
        <w:pageBreakBefore w:val="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2）发包人负责提供水源接入点，由承包人从接点接入施工现场。从发包人提供的水源接入</w:t>
      </w:r>
      <w:r>
        <w:rPr>
          <w:rFonts w:hint="eastAsia" w:ascii="仿宋" w:hAnsi="仿宋" w:eastAsia="仿宋" w:cs="仿宋"/>
          <w:color w:val="auto"/>
          <w:sz w:val="24"/>
          <w:szCs w:val="24"/>
          <w:highlight w:val="none"/>
          <w:u w:val="single"/>
        </w:rPr>
        <w:t xml:space="preserve">点至施工各用水点的管路安装、布置由承包人负责实施，实施过程中产生的安装费、管材、</w:t>
      </w:r>
      <w:r>
        <w:rPr>
          <w:rFonts w:hint="eastAsia" w:ascii="仿宋" w:hAnsi="仿宋" w:eastAsia="仿宋" w:cs="仿宋"/>
          <w:color w:val="auto"/>
          <w:spacing w:val="-3"/>
          <w:sz w:val="24"/>
          <w:szCs w:val="24"/>
          <w:highlight w:val="none"/>
          <w:u w:val="single"/>
        </w:rPr>
        <w:t xml:space="preserve">设备购置费及施工过程中发生的所有水费，无论承包人是否在投标报价中单独列支，发包人</w:t>
      </w:r>
      <w:r>
        <w:rPr>
          <w:rFonts w:hint="eastAsia" w:ascii="仿宋" w:hAnsi="仿宋" w:eastAsia="仿宋" w:cs="仿宋"/>
          <w:color w:val="auto"/>
          <w:sz w:val="24"/>
          <w:szCs w:val="24"/>
          <w:highlight w:val="none"/>
          <w:u w:val="single"/>
        </w:rPr>
        <w:t xml:space="preserve">均认为此项费用包含在投标报价中。</w:t>
      </w:r>
      <w:r/>
    </w:p>
    <w:p>
      <w:pPr>
        <w:pStyle w:val="1243"/>
        <w:ind w:left="0" w:right="0" w:firstLine="480"/>
        <w:jc w:val="left"/>
        <w:keepLines w:val="0"/>
        <w:keepNext w:val="0"/>
        <w:pageBreakBefore w:val="0"/>
        <w:spacing w:after="0"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3）施工期间的周边关系及第三方干扰等由承包人负责协调，所需费用已含在签约合同价内。</w:t>
      </w:r>
      <w:r/>
    </w:p>
    <w:p>
      <w:pPr>
        <w:pStyle w:val="1243"/>
        <w:ind w:left="0" w:right="0" w:firstLine="480"/>
        <w:jc w:val="left"/>
        <w:keepLines w:val="0"/>
        <w:keepNext w:val="0"/>
        <w:pageBreakBefore w:val="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2.4.3提供基础资料</w:t>
      </w:r>
      <w:r>
        <w:rPr>
          <w:rFonts w:hint="eastAsia" w:ascii="仿宋" w:hAnsi="仿宋" w:eastAsia="仿宋" w:cs="仿宋"/>
          <w:color w:val="auto"/>
          <w:spacing w:val="-3"/>
          <w:sz w:val="24"/>
          <w:szCs w:val="24"/>
          <w:highlight w:val="none"/>
          <w:u w:val="single"/>
        </w:rPr>
        <w:t xml:space="preserve">在办理施工安全技术措施审查前，组织工程监理单位、拟定文明施工现场创建目标、规划和措施。工程项目开工前，建设单位、监理单位、施工单位应在办理</w:t>
      </w:r>
      <w:r>
        <w:rPr>
          <w:rFonts w:hint="eastAsia" w:ascii="仿宋" w:hAnsi="仿宋" w:eastAsia="仿宋" w:cs="仿宋"/>
          <w:color w:val="auto"/>
          <w:sz w:val="24"/>
          <w:szCs w:val="24"/>
          <w:highlight w:val="none"/>
          <w:u w:val="single"/>
        </w:rPr>
        <w:t xml:space="preserve">安全技术措施审查的同时，签署工程文明施工管理目标。</w:t>
      </w:r>
      <w:r/>
    </w:p>
    <w:p>
      <w:pPr>
        <w:pStyle w:val="1243"/>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2.5资金来源证明及支付担保</w:t>
      </w:r>
      <w:r/>
    </w:p>
    <w:p>
      <w:pPr>
        <w:pStyle w:val="1243"/>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发包人提供资金来源证明的期限要求：</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发包人是否提供支付担保：</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发包人提供支付担保的形式：</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63" w:right="0"/>
        <w:jc w:val="left"/>
        <w:spacing w:after="0" w:line="360" w:lineRule="auto"/>
        <w:rPr>
          <w:rFonts w:hint="eastAsia" w:ascii="仿宋" w:hAnsi="仿宋" w:eastAsia="仿宋" w:cs="仿宋"/>
          <w:b/>
          <w:color w:val="auto"/>
          <w:sz w:val="24"/>
          <w:szCs w:val="24"/>
          <w:highlight w:val="none"/>
        </w:rPr>
      </w:pPr>
      <w:r/>
      <w:bookmarkStart w:id="21" w:name="3._承包人"/>
      <w:r/>
      <w:bookmarkEnd w:id="21"/>
      <w:r>
        <w:rPr>
          <w:rFonts w:hint="eastAsia" w:ascii="仿宋" w:hAnsi="仿宋" w:eastAsia="仿宋" w:cs="仿宋"/>
          <w:b/>
          <w:color w:val="auto"/>
          <w:sz w:val="24"/>
          <w:szCs w:val="24"/>
          <w:highlight w:val="none"/>
        </w:rPr>
        <w:t xml:space="preserve">3.承包人</w:t>
      </w:r>
      <w:r/>
    </w:p>
    <w:p>
      <w:pPr>
        <w:pStyle w:val="1243"/>
        <w:ind w:left="0" w:right="0" w:firstLine="482"/>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3.1承包人的一般义务：</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承包人提交的竣工资料的内容：</w:t>
      </w:r>
      <w:r>
        <w:rPr>
          <w:rFonts w:hint="eastAsia" w:ascii="仿宋" w:hAnsi="仿宋" w:eastAsia="仿宋" w:cs="仿宋"/>
          <w:color w:val="auto"/>
          <w:spacing w:val="-3"/>
          <w:sz w:val="24"/>
          <w:szCs w:val="24"/>
          <w:highlight w:val="none"/>
          <w:u w:val="single"/>
        </w:rPr>
        <w:t xml:space="preserve">承包人按照</w:t>
      </w:r>
      <w:r>
        <w:rPr>
          <w:rFonts w:hint="eastAsia" w:ascii="仿宋" w:hAnsi="仿宋" w:eastAsia="仿宋" w:cs="仿宋"/>
          <w:color w:val="auto"/>
          <w:sz w:val="24"/>
          <w:szCs w:val="24"/>
          <w:highlight w:val="none"/>
          <w:u w:val="single"/>
        </w:rPr>
        <w:t xml:space="preserve">GB/T50328-2019《建设工程文件归档规</w:t>
      </w:r>
      <w:r>
        <w:rPr>
          <w:rFonts w:hint="eastAsia" w:ascii="仿宋" w:hAnsi="仿宋" w:eastAsia="仿宋" w:cs="仿宋"/>
          <w:color w:val="auto"/>
          <w:spacing w:val="-3"/>
          <w:sz w:val="24"/>
          <w:szCs w:val="24"/>
          <w:highlight w:val="none"/>
          <w:u w:val="single"/>
        </w:rPr>
        <w:t xml:space="preserve">范》及江苏省相关法规、规范标准及本发包人相关规定绘制竣工图及完整的工程技术档案、</w:t>
      </w:r>
      <w:r>
        <w:rPr>
          <w:rFonts w:hint="eastAsia" w:ascii="仿宋" w:hAnsi="仿宋" w:eastAsia="仿宋" w:cs="仿宋"/>
          <w:color w:val="auto"/>
          <w:sz w:val="24"/>
          <w:szCs w:val="24"/>
          <w:highlight w:val="none"/>
          <w:u w:val="single"/>
        </w:rPr>
        <w:t xml:space="preserve">工程质量保修书、及有关工程使用、保养、维护的说明。</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承包人需要提交的竣工资料套数：</w:t>
      </w:r>
      <w:r>
        <w:rPr>
          <w:rFonts w:hint="eastAsia" w:ascii="仿宋" w:hAnsi="仿宋" w:eastAsia="仿宋" w:cs="仿宋"/>
          <w:color w:val="auto"/>
          <w:spacing w:val="-3"/>
          <w:sz w:val="24"/>
          <w:szCs w:val="24"/>
          <w:highlight w:val="none"/>
          <w:u w:val="single"/>
        </w:rPr>
        <w:t xml:space="preserve">纸质版</w:t>
      </w:r>
      <w:r>
        <w:rPr>
          <w:rFonts w:hint="eastAsia" w:ascii="仿宋" w:hAnsi="仿宋" w:eastAsia="仿宋" w:cs="仿宋"/>
          <w:color w:val="auto"/>
          <w:spacing w:val="-3"/>
          <w:sz w:val="24"/>
          <w:szCs w:val="24"/>
          <w:highlight w:val="none"/>
          <w:u w:val="single"/>
          <w:lang w:eastAsia="zh-CN"/>
        </w:rPr>
        <w:t xml:space="preserve">叁</w:t>
      </w:r>
      <w:r>
        <w:rPr>
          <w:rFonts w:hint="eastAsia" w:ascii="仿宋" w:hAnsi="仿宋" w:eastAsia="仿宋" w:cs="仿宋"/>
          <w:color w:val="auto"/>
          <w:spacing w:val="-3"/>
          <w:sz w:val="24"/>
          <w:szCs w:val="24"/>
          <w:highlight w:val="none"/>
          <w:u w:val="single"/>
        </w:rPr>
        <w:t xml:space="preserve">套，电子版壹套，符合城建档案馆和行政主</w:t>
      </w:r>
      <w:r>
        <w:rPr>
          <w:rFonts w:hint="eastAsia" w:ascii="仿宋" w:hAnsi="仿宋" w:eastAsia="仿宋" w:cs="仿宋"/>
          <w:color w:val="auto"/>
          <w:sz w:val="24"/>
          <w:szCs w:val="24"/>
          <w:highlight w:val="none"/>
          <w:u w:val="single"/>
        </w:rPr>
        <w:t xml:space="preserve">管部门要求。</w:t>
      </w:r>
      <w:r/>
    </w:p>
    <w:p>
      <w:pPr>
        <w:pStyle w:val="1243"/>
        <w:ind w:left="0" w:right="0" w:firstLine="476"/>
        <w:jc w:val="left"/>
        <w:spacing w:after="0" w:line="360" w:lineRule="auto"/>
        <w:tabs>
          <w:tab w:val="left" w:pos="5025" w:leader="none"/>
          <w:tab w:val="left" w:pos="670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由承包人承担</w:t>
      </w:r>
      <w:r>
        <w:rPr>
          <w:rFonts w:hint="eastAsia" w:ascii="仿宋" w:hAnsi="仿宋" w:eastAsia="仿宋" w:cs="仿宋"/>
          <w:color w:val="auto"/>
          <w:sz w:val="24"/>
          <w:szCs w:val="24"/>
          <w:highlight w:val="none"/>
        </w:rPr>
        <w:t xml:space="preserve">。</w:t>
      </w:r>
      <w:r/>
    </w:p>
    <w:p>
      <w:pPr>
        <w:pStyle w:val="1243"/>
        <w:ind w:left="0" w:right="0" w:firstLine="468"/>
        <w:jc w:val="left"/>
        <w:spacing w:after="0" w:line="360" w:lineRule="auto"/>
        <w:tabs>
          <w:tab w:val="left" w:pos="5025" w:leader="none"/>
          <w:tab w:val="left" w:pos="670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pacing w:val="-3"/>
          <w:sz w:val="24"/>
          <w:szCs w:val="24"/>
          <w:highlight w:val="none"/>
        </w:rPr>
        <w:t xml:space="preserve">承包人提交的竣工资料移交时间：</w:t>
      </w:r>
      <w:r>
        <w:rPr>
          <w:rFonts w:hint="eastAsia" w:ascii="仿宋" w:hAnsi="仿宋" w:eastAsia="仿宋" w:cs="仿宋"/>
          <w:color w:val="auto"/>
          <w:spacing w:val="-3"/>
          <w:sz w:val="24"/>
          <w:szCs w:val="24"/>
          <w:highlight w:val="none"/>
          <w:u w:val="single"/>
        </w:rPr>
        <w:t xml:space="preserve">工程竣工验收合格之日起</w:t>
      </w:r>
      <w:r>
        <w:rPr>
          <w:rFonts w:hint="eastAsia" w:ascii="仿宋" w:hAnsi="仿宋" w:eastAsia="仿宋" w:cs="仿宋"/>
          <w:color w:val="auto"/>
          <w:sz w:val="24"/>
          <w:szCs w:val="24"/>
          <w:highlight w:val="none"/>
          <w:u w:val="single"/>
        </w:rPr>
        <w:t xml:space="preserve">28</w:t>
      </w:r>
      <w:r>
        <w:rPr>
          <w:rFonts w:hint="eastAsia" w:ascii="仿宋" w:hAnsi="仿宋" w:eastAsia="仿宋" w:cs="仿宋"/>
          <w:color w:val="auto"/>
          <w:spacing w:val="-7"/>
          <w:sz w:val="24"/>
          <w:szCs w:val="24"/>
          <w:highlight w:val="none"/>
          <w:u w:val="single"/>
        </w:rPr>
        <w:t xml:space="preserve">天内完成移交，若逾</w:t>
      </w:r>
      <w:r>
        <w:rPr>
          <w:rFonts w:hint="eastAsia" w:ascii="仿宋" w:hAnsi="仿宋" w:eastAsia="仿宋" w:cs="仿宋"/>
          <w:color w:val="auto"/>
          <w:sz w:val="24"/>
          <w:szCs w:val="24"/>
          <w:highlight w:val="none"/>
          <w:u w:val="single"/>
        </w:rPr>
        <w:t xml:space="preserve">期提交，发包人有权暂停支付工程款。</w:t>
      </w:r>
      <w:r/>
    </w:p>
    <w:p>
      <w:pPr>
        <w:pStyle w:val="1243"/>
        <w:ind w:left="0" w:right="0" w:firstLine="468"/>
        <w:jc w:val="left"/>
        <w:spacing w:after="0" w:line="360" w:lineRule="auto"/>
        <w:tabs>
          <w:tab w:val="left" w:pos="5025" w:leader="none"/>
          <w:tab w:val="left" w:pos="670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承包人提交的竣工资料形式要求：</w:t>
      </w:r>
      <w:r>
        <w:rPr>
          <w:rFonts w:hint="eastAsia" w:ascii="仿宋" w:hAnsi="仿宋" w:eastAsia="仿宋" w:cs="仿宋"/>
          <w:color w:val="auto"/>
          <w:spacing w:val="-3"/>
          <w:sz w:val="24"/>
          <w:szCs w:val="24"/>
          <w:highlight w:val="none"/>
          <w:u w:val="single"/>
        </w:rPr>
        <w:t xml:space="preserve">按照相关规范及徐州市城建档案等管理部门和发包人</w:t>
      </w:r>
      <w:r>
        <w:rPr>
          <w:rFonts w:hint="eastAsia" w:ascii="仿宋" w:hAnsi="仿宋" w:eastAsia="仿宋" w:cs="仿宋"/>
          <w:color w:val="auto"/>
          <w:sz w:val="24"/>
          <w:szCs w:val="24"/>
          <w:highlight w:val="none"/>
          <w:u w:val="single"/>
        </w:rPr>
        <w:t xml:space="preserve">要求，立卷、装订成册的纸质文档和电子文档。</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承包人应履行的其他义务：</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1）承包人有义务根据发包人提供的图纸及有关文件提出合理化建议，以及对于设计中存在的问题在施工之前提出；承包人须无条件接受发包人要求的对工程内容的任何增加和删减。</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2）承担施工安全保卫工作及非夜间施工照明的责任和要求：由承包人按建设行政管理部门和相关部门的要求自行承担，并设置明显警示标志和专职人员维护公共安全。</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3）向发包人提供的办公和生活房屋及设施的要求：发包人驻施工现场管理人员必要的办公用房及设施由承包人负责免费提供。</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6）承包人按规定做好施工场地周围地下管线和邻近建筑物的保护。</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7）施工场地清洁卫生和要求：应按建设行政主管部门和相关部门的规定办理，所需费用由承包人负担。符合徐州市有关部门规定的标准化施工现场要求，同时应满足市政、市</w:t>
      </w:r>
      <w:r>
        <w:rPr>
          <w:rFonts w:hint="eastAsia" w:ascii="仿宋" w:hAnsi="仿宋" w:eastAsia="仿宋" w:cs="仿宋"/>
          <w:color w:val="auto"/>
          <w:spacing w:val="-7"/>
          <w:sz w:val="24"/>
          <w:szCs w:val="24"/>
          <w:highlight w:val="none"/>
          <w:u w:val="single"/>
        </w:rPr>
        <w:t xml:space="preserve">容等相关主管部门的有关规定。施工工地，一律实行封闭施工、防尘网覆盖、定时洒水，</w:t>
      </w:r>
      <w:r>
        <w:rPr>
          <w:rFonts w:hint="eastAsia" w:ascii="仿宋" w:hAnsi="仿宋" w:eastAsia="仿宋" w:cs="仿宋"/>
          <w:color w:val="auto"/>
          <w:sz w:val="24"/>
          <w:szCs w:val="24"/>
          <w:highlight w:val="none"/>
          <w:u w:val="single"/>
        </w:rPr>
        <w:t xml:space="preserve">控制扬尘污染等安全文明施工措施。承包人违反规定所造成的损失和处罚由承包人承担。</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9）承包人勘查现场后已经在施工组织设计中体现：1.承包人与现场其他施工企业保持</w:t>
      </w:r>
      <w:r>
        <w:rPr>
          <w:rFonts w:hint="eastAsia" w:ascii="仿宋" w:hAnsi="仿宋" w:eastAsia="仿宋" w:cs="仿宋"/>
          <w:color w:val="auto"/>
          <w:spacing w:val="-3"/>
          <w:sz w:val="24"/>
          <w:szCs w:val="24"/>
          <w:highlight w:val="none"/>
          <w:u w:val="single"/>
        </w:rPr>
        <w:t xml:space="preserve">有序、顺利施工的措施方案；2.现场分段施工的措施方案；3.现场开辟新临时通道的方案，</w:t>
      </w:r>
      <w:r>
        <w:rPr>
          <w:rFonts w:hint="eastAsia" w:ascii="仿宋" w:hAnsi="仿宋" w:eastAsia="仿宋" w:cs="仿宋"/>
          <w:color w:val="auto"/>
          <w:sz w:val="24"/>
          <w:szCs w:val="24"/>
          <w:highlight w:val="none"/>
          <w:u w:val="single"/>
        </w:rPr>
        <w:t xml:space="preserve">且承包人必须考虑完成以上3</w:t>
      </w:r>
      <w:r>
        <w:rPr>
          <w:rFonts w:hint="eastAsia" w:ascii="仿宋" w:hAnsi="仿宋" w:eastAsia="仿宋" w:cs="仿宋"/>
          <w:color w:val="auto"/>
          <w:spacing w:val="-5"/>
          <w:sz w:val="24"/>
          <w:szCs w:val="24"/>
          <w:highlight w:val="none"/>
          <w:u w:val="single"/>
        </w:rPr>
        <w:t xml:space="preserve">点所要增加的一切费用。结算时发包人不再支付与以上</w:t>
      </w:r>
      <w:r>
        <w:rPr>
          <w:rFonts w:hint="eastAsia" w:ascii="仿宋" w:hAnsi="仿宋" w:eastAsia="仿宋" w:cs="仿宋"/>
          <w:color w:val="auto"/>
          <w:sz w:val="24"/>
          <w:szCs w:val="24"/>
          <w:highlight w:val="none"/>
          <w:u w:val="single"/>
        </w:rPr>
        <w:t xml:space="preserve">3点关联的任何费用。</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11）因工程建设需要与相关单位协调处理的，由承包人负责协调，费用包含在合同价款中。</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12）承包人必须遵守发包人的相关制度，服从监理工程师、发包人的现场管理和协调工作，合理调动资源，保障工期目标的实现。</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13）承包人对工程建设期间扬尘治理工作负主体责任。应制定施工现场扬尘污染防治专项方案，按照承包工程范围做好扬尘污染防治措施的落实。扬尘防控环保要求必须符合《市政府关于</w:t>
      </w:r>
      <w:r>
        <w:rPr>
          <w:rFonts w:hint="eastAsia" w:ascii="仿宋" w:hAnsi="仿宋" w:eastAsia="仿宋" w:cs="仿宋"/>
          <w:color w:val="auto"/>
          <w:sz w:val="24"/>
          <w:szCs w:val="24"/>
          <w:highlight w:val="none"/>
          <w:u w:val="single"/>
        </w:rPr>
        <w:t xml:space="preserve">印发徐州市 2017-2018 年秋冬季大气污染防治强化管控方案的通知》（徐政发﹝2017﹞53 号）、《关于印发徐州市市区工地扬尘污染管理规范的通知》（徐空气提升办﹝2018﹞11 号）和《徐州市 2018 年大气污染防治攻坚行动方案》、徐城管发【2018】55 号文、《关于印发的通知》（徐污防攻坚指办〔2023〕 26 号）、《关于印发徐州市房屋建筑、地铁工地施工扬尘防治工作考核实施方案的通知》（徐城管办发〔2018]9 号）、《徐州市大气污染防治条例》（2019 年 5 月）、《市政府办公室关于印发徐</w:t>
      </w:r>
      <w:r>
        <w:rPr>
          <w:rFonts w:hint="eastAsia" w:ascii="仿宋" w:hAnsi="仿宋" w:eastAsia="仿宋" w:cs="仿宋"/>
          <w:color w:val="auto"/>
          <w:sz w:val="24"/>
          <w:szCs w:val="24"/>
          <w:highlight w:val="none"/>
          <w:u w:val="single"/>
        </w:rPr>
        <w:t xml:space="preserve">州市重污染天气应急预案的通知》（徐政办发〔2019〕95 号）、《关于市区建筑工地扬尘（噪声）监测等数据直接接入徐州市建设工程智慧监管综合服务平台的通知》徐住建发【2023】40 号、关于进一步加强市区建设工地扬尘污染防治的通知徐住建发【2023】62 号等相关规定。投标人的扬尘防控环保要求必须符合严格按《徐建价 2018 年 1 号》文执行，扬尘污染防治费按江苏省住房和城乡建设厅公告（2018）24 号文执行计取。承包单位严格按照要求落实。该费用已经包含在投标报价当中，结算不再增加此项费用。按照《徐州市市</w:t>
      </w:r>
      <w:r>
        <w:rPr>
          <w:rFonts w:hint="eastAsia" w:ascii="仿宋" w:hAnsi="仿宋" w:eastAsia="仿宋" w:cs="仿宋"/>
          <w:color w:val="auto"/>
          <w:sz w:val="24"/>
          <w:szCs w:val="24"/>
          <w:highlight w:val="none"/>
          <w:u w:val="single"/>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因扬尘治理、环境保护等情况未到达标准，而导致发包人被处罚，发包人将处罚金额从承包人工程款中扣除。</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14）负责完成本合同约定承包人应做的其他工作。</w:t>
      </w:r>
      <w:r/>
    </w:p>
    <w:p>
      <w:pPr>
        <w:pStyle w:val="1243"/>
        <w:ind w:left="0" w:right="0" w:firstLine="482"/>
        <w:jc w:val="left"/>
        <w:spacing w:after="0" w:line="360" w:lineRule="auto"/>
        <w:tabs>
          <w:tab w:val="left" w:pos="4545" w:leader="none"/>
          <w:tab w:val="left" w:pos="5624"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3.2项目经理</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3.2.1项目经理：</w:t>
      </w:r>
      <w:r/>
    </w:p>
    <w:p>
      <w:pPr>
        <w:pStyle w:val="1243"/>
        <w:ind w:left="0" w:right="0" w:firstLine="480"/>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身份证号：</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建造师执业资格等级：</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建造师注册证书号：</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建造师执业印章号：</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安全生产考核合格证书号：</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联系电话：</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电子信箱：</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705"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rPr>
        <w:t xml:space="preserve">通信地址：</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lang w:eastAsia="zh-CN"/>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pacing w:val="-3"/>
          <w:sz w:val="24"/>
          <w:szCs w:val="24"/>
          <w:highlight w:val="none"/>
        </w:rPr>
        <w:t xml:space="preserve">承包人对项目经理的授权范围如下：</w:t>
      </w:r>
      <w:r>
        <w:rPr>
          <w:rFonts w:hint="eastAsia" w:ascii="仿宋" w:hAnsi="仿宋" w:eastAsia="仿宋" w:cs="仿宋"/>
          <w:color w:val="auto"/>
          <w:spacing w:val="-3"/>
          <w:sz w:val="24"/>
          <w:szCs w:val="24"/>
          <w:highlight w:val="none"/>
          <w:u w:val="single"/>
        </w:rPr>
        <w:t xml:space="preserve">1.领导、决策，调集企业所属各单位、各部门为项目进</w:t>
      </w:r>
      <w:r>
        <w:rPr>
          <w:rFonts w:hint="eastAsia" w:ascii="仿宋" w:hAnsi="仿宋" w:eastAsia="仿宋" w:cs="仿宋"/>
          <w:color w:val="auto"/>
          <w:sz w:val="24"/>
          <w:szCs w:val="24"/>
          <w:highlight w:val="none"/>
          <w:u w:val="single"/>
        </w:rPr>
        <w:t xml:space="preserve">行</w:t>
      </w:r>
      <w:r>
        <w:rPr>
          <w:rFonts w:hint="eastAsia" w:ascii="仿宋" w:hAnsi="仿宋" w:eastAsia="仿宋" w:cs="仿宋"/>
          <w:color w:val="auto"/>
          <w:sz w:val="24"/>
          <w:highlight w:val="none"/>
          <w:u w:val="single"/>
        </w:rPr>
        <w:t xml:space="preserve">工程质量、安全、进度和文明施工全面负责，并完成承包人应做的各项工作。</w:t>
      </w:r>
      <w:r>
        <w:rPr>
          <w:rFonts w:hint="eastAsia" w:ascii="仿宋" w:hAnsi="仿宋" w:eastAsia="仿宋" w:cs="仿宋"/>
          <w:color w:val="auto"/>
          <w:sz w:val="24"/>
          <w:szCs w:val="24"/>
          <w:highlight w:val="none"/>
          <w:u w:val="single"/>
        </w:rPr>
        <w:t xml:space="preserve">全面服务和控制。2.代表承包人履行对发包人的合约，并受发包人委托行使对项目所有</w:t>
      </w:r>
      <w:r>
        <w:rPr>
          <w:rFonts w:hint="eastAsia" w:ascii="仿宋" w:hAnsi="仿宋" w:eastAsia="仿宋" w:cs="仿宋"/>
          <w:color w:val="auto"/>
          <w:spacing w:val="-5"/>
          <w:sz w:val="24"/>
          <w:szCs w:val="24"/>
          <w:highlight w:val="none"/>
          <w:u w:val="single"/>
        </w:rPr>
        <w:t xml:space="preserve">分包商统一指挥、协调、管理权；3.负责组织编制与审批工程总体进度计划及其修订与调整；</w:t>
      </w:r>
      <w:r>
        <w:rPr>
          <w:rFonts w:hint="eastAsia" w:ascii="仿宋" w:hAnsi="仿宋" w:eastAsia="仿宋" w:cs="仿宋"/>
          <w:color w:val="auto"/>
          <w:spacing w:val="-2"/>
          <w:sz w:val="24"/>
          <w:szCs w:val="24"/>
          <w:highlight w:val="none"/>
          <w:u w:val="single"/>
        </w:rPr>
        <w:t xml:space="preserve">4.负责组织编制与审批质量保证计划及其修订与调整；5.负责组织编制与审批主要物资供应</w:t>
      </w:r>
      <w:r>
        <w:rPr>
          <w:rFonts w:hint="eastAsia" w:ascii="仿宋" w:hAnsi="仿宋" w:eastAsia="仿宋" w:cs="仿宋"/>
          <w:color w:val="auto"/>
          <w:spacing w:val="-3"/>
          <w:sz w:val="24"/>
          <w:szCs w:val="24"/>
          <w:highlight w:val="none"/>
          <w:u w:val="single"/>
        </w:rPr>
        <w:t xml:space="preserve">与采购计划及其修订与调整；6.负责组织编制与审批工程分包计划及其修订与调整。承包人</w:t>
      </w:r>
      <w:r>
        <w:rPr>
          <w:rFonts w:hint="eastAsia" w:ascii="仿宋" w:hAnsi="仿宋" w:eastAsia="仿宋" w:cs="仿宋"/>
          <w:color w:val="auto"/>
          <w:sz w:val="24"/>
          <w:szCs w:val="24"/>
          <w:highlight w:val="none"/>
          <w:u w:val="single"/>
        </w:rPr>
        <w:t xml:space="preserve">对项目经理处理的与本合同有关的一切事务及签署的一切文件均予认可。</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关于项目经理每月在施工现场的时间要求：</w:t>
      </w:r>
      <w:r>
        <w:rPr>
          <w:rFonts w:hint="eastAsia" w:ascii="仿宋" w:hAnsi="仿宋" w:eastAsia="仿宋" w:cs="仿宋"/>
          <w:color w:val="auto"/>
          <w:sz w:val="24"/>
          <w:highlight w:val="none"/>
          <w:u w:val="single"/>
        </w:rPr>
        <w:t xml:space="preserve"> 开工之日到竣工结束，项目经理每周不少于5天，每天必须不少于8小时在现场组织施工。</w:t>
      </w:r>
      <w:r/>
    </w:p>
    <w:p>
      <w:pPr>
        <w:pStyle w:val="1243"/>
        <w:ind w:left="0" w:right="0" w:firstLine="468"/>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承包人未提交劳动合同，以及没有为项目经理缴纳社会保险证明的违约责任：</w:t>
      </w:r>
      <w:r>
        <w:rPr>
          <w:rFonts w:hint="eastAsia" w:ascii="仿宋" w:hAnsi="仿宋" w:eastAsia="仿宋" w:cs="仿宋"/>
          <w:color w:val="auto"/>
          <w:sz w:val="24"/>
          <w:highlight w:val="none"/>
          <w:u w:val="single"/>
        </w:rPr>
        <w:t xml:space="preserve">由承包人自行承担 。</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项目经理必须亲临施工现场组织本工程项</w:t>
      </w:r>
      <w:r>
        <w:rPr>
          <w:rFonts w:hint="eastAsia" w:ascii="仿宋" w:hAnsi="仿宋" w:eastAsia="仿宋" w:cs="仿宋"/>
          <w:color w:val="auto"/>
          <w:spacing w:val="-3"/>
          <w:sz w:val="24"/>
          <w:szCs w:val="24"/>
          <w:highlight w:val="none"/>
          <w:u w:val="single"/>
        </w:rPr>
        <w:t xml:space="preserve">目的施工，必须严格遵循现行的有关法律、法规，切实履行自己的权利和义务。每周不得少</w:t>
      </w:r>
      <w:r>
        <w:rPr>
          <w:rFonts w:hint="eastAsia" w:ascii="仿宋" w:hAnsi="仿宋" w:eastAsia="仿宋" w:cs="仿宋"/>
          <w:color w:val="auto"/>
          <w:sz w:val="24"/>
          <w:szCs w:val="24"/>
          <w:highlight w:val="none"/>
          <w:u w:val="single"/>
        </w:rPr>
        <w:t xml:space="preserve">于5天，每天不低于8小时。项目经理每周在施工现场时间不符合上述规定的，每发现一次，发包人有权要求承包人支付2000元违约金；累计2次以上（含2次），发包人有</w:t>
      </w:r>
      <w:r>
        <w:rPr>
          <w:rFonts w:hint="eastAsia" w:ascii="仿宋" w:hAnsi="仿宋" w:eastAsia="仿宋" w:cs="仿宋"/>
          <w:color w:val="auto"/>
          <w:spacing w:val="-3"/>
          <w:sz w:val="24"/>
          <w:szCs w:val="24"/>
          <w:highlight w:val="none"/>
          <w:u w:val="single"/>
        </w:rPr>
        <w:t xml:space="preserve">权要求承包人更换项目经理或者解除合同，由此产生的一切损失及后果由承包人承担。违约</w:t>
      </w:r>
      <w:r>
        <w:rPr>
          <w:rFonts w:hint="eastAsia" w:ascii="仿宋" w:hAnsi="仿宋" w:eastAsia="仿宋" w:cs="仿宋"/>
          <w:color w:val="auto"/>
          <w:sz w:val="24"/>
          <w:szCs w:val="24"/>
          <w:highlight w:val="none"/>
          <w:u w:val="single"/>
        </w:rPr>
        <w:t xml:space="preserve">金及损失从当期应付工程款中直接扣除。</w:t>
      </w:r>
      <w:r/>
    </w:p>
    <w:p>
      <w:pPr>
        <w:pStyle w:val="1243"/>
        <w:ind w:left="0" w:right="0" w:firstLine="468"/>
        <w:jc w:val="left"/>
        <w:spacing w:after="0"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pacing w:val="-3"/>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1%违约金，由此增加的费用和（或）延误的工期由承包人承担。承包人拒绝更换的，发包人享有本合同单方解除权，由此给发包人带来所有损失均由承包人承担。</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每发生一次，发包人有权要求承包人承担2000元/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w:t>
      </w:r>
      <w:r>
        <w:rPr>
          <w:rFonts w:hint="eastAsia" w:ascii="仿宋" w:hAnsi="仿宋" w:eastAsia="仿宋" w:cs="仿宋"/>
          <w:color w:val="auto"/>
          <w:spacing w:val="-3"/>
          <w:sz w:val="24"/>
          <w:szCs w:val="24"/>
          <w:highlight w:val="none"/>
        </w:rPr>
        <w:t xml:space="preserve">承包人擅自更换项目经理的违约责任：</w:t>
      </w:r>
      <w:r>
        <w:rPr>
          <w:rFonts w:hint="eastAsia" w:ascii="仿宋" w:hAnsi="仿宋" w:eastAsia="仿宋" w:cs="仿宋"/>
          <w:color w:val="auto"/>
          <w:spacing w:val="-3"/>
          <w:sz w:val="24"/>
          <w:szCs w:val="24"/>
          <w:highlight w:val="none"/>
          <w:u w:val="single"/>
        </w:rPr>
        <w:t xml:space="preserve">发包人有权要求承包人承担10</w:t>
      </w:r>
      <w:r>
        <w:rPr>
          <w:rFonts w:hint="eastAsia" w:ascii="仿宋" w:hAnsi="仿宋" w:eastAsia="仿宋" w:cs="仿宋"/>
          <w:color w:val="auto"/>
          <w:sz w:val="24"/>
          <w:szCs w:val="24"/>
          <w:highlight w:val="none"/>
          <w:u w:val="single"/>
        </w:rPr>
        <w:t xml:space="preserve">万元/次的违约金，并有权解除合同，由此产生的一切损失及后果由承包人承担。</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3.2.4</w:t>
      </w:r>
      <w:r>
        <w:rPr>
          <w:rFonts w:hint="eastAsia" w:ascii="仿宋" w:hAnsi="仿宋" w:eastAsia="仿宋" w:cs="仿宋"/>
          <w:color w:val="auto"/>
          <w:spacing w:val="-3"/>
          <w:sz w:val="24"/>
          <w:szCs w:val="24"/>
          <w:highlight w:val="none"/>
        </w:rPr>
        <w:t xml:space="preserve">承包人无正当理由拒绝更换项目经理的违约责任：</w:t>
      </w:r>
      <w:r>
        <w:rPr>
          <w:rFonts w:hint="eastAsia" w:ascii="仿宋" w:hAnsi="仿宋" w:eastAsia="仿宋" w:cs="仿宋"/>
          <w:color w:val="auto"/>
          <w:spacing w:val="-3"/>
          <w:sz w:val="24"/>
          <w:szCs w:val="24"/>
          <w:highlight w:val="none"/>
          <w:u w:val="single"/>
        </w:rPr>
        <w:t xml:space="preserve">在任何情况下，如果发包人认为项目经理不能胜任工作，有权要求承包人更换项目经理；承包人应在收到发包人通知之日</w:t>
      </w:r>
      <w:r>
        <w:rPr>
          <w:rFonts w:hint="eastAsia" w:ascii="仿宋" w:hAnsi="仿宋" w:eastAsia="仿宋" w:cs="仿宋"/>
          <w:color w:val="auto"/>
          <w:sz w:val="24"/>
          <w:szCs w:val="24"/>
          <w:highlight w:val="none"/>
          <w:u w:val="single"/>
        </w:rPr>
        <w:t xml:space="preserve">起的3</w:t>
      </w:r>
      <w:r>
        <w:rPr>
          <w:rFonts w:hint="eastAsia" w:ascii="仿宋" w:hAnsi="仿宋" w:eastAsia="仿宋" w:cs="仿宋"/>
          <w:color w:val="auto"/>
          <w:spacing w:val="-3"/>
          <w:sz w:val="24"/>
          <w:szCs w:val="24"/>
          <w:highlight w:val="none"/>
          <w:u w:val="single"/>
        </w:rPr>
        <w:t xml:space="preserve">天内，按照发包人要求，提出新的人选，报发包人批准并办理相关变更备案手续后，</w:t>
      </w:r>
      <w:r>
        <w:rPr>
          <w:rFonts w:hint="eastAsia" w:ascii="仿宋" w:hAnsi="仿宋" w:eastAsia="仿宋" w:cs="仿宋"/>
          <w:color w:val="auto"/>
          <w:sz w:val="24"/>
          <w:szCs w:val="24"/>
          <w:highlight w:val="none"/>
          <w:u w:val="single"/>
        </w:rPr>
        <w:t xml:space="preserve">即刻任命。拒绝更换的，发包人有权要求承包人承担8万元∕次的违约金，并有权解除合同并责令承包人退场，由此产生的一切损失、退场费用及其他后果由承包人承担。</w:t>
      </w:r>
      <w:r/>
    </w:p>
    <w:p>
      <w:pPr>
        <w:pStyle w:val="1243"/>
        <w:ind w:left="0" w:right="0" w:firstLine="482"/>
        <w:jc w:val="left"/>
        <w:spacing w:after="0" w:line="360" w:lineRule="auto"/>
        <w:tabs>
          <w:tab w:val="left" w:pos="4545" w:leader="none"/>
          <w:tab w:val="left" w:pos="5624"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3.3承包人人员</w:t>
      </w:r>
      <w:r/>
    </w:p>
    <w:p>
      <w:pPr>
        <w:pStyle w:val="1243"/>
        <w:ind w:left="0" w:right="0" w:firstLine="480"/>
        <w:jc w:val="left"/>
        <w:spacing w:after="0" w:line="360" w:lineRule="auto"/>
        <w:tabs>
          <w:tab w:val="left" w:pos="58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3.3.1承包人提交项目管理机构及施工现场管理人员安排报告的期限：</w:t>
      </w:r>
      <w:r>
        <w:rPr>
          <w:rFonts w:hint="eastAsia" w:ascii="仿宋" w:hAnsi="仿宋" w:eastAsia="仿宋" w:cs="仿宋"/>
          <w:color w:val="auto"/>
          <w:sz w:val="24"/>
          <w:szCs w:val="24"/>
          <w:highlight w:val="none"/>
          <w:u w:val="single"/>
        </w:rPr>
        <w:t xml:space="preserve">开工前3日内</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w:t>
      </w:r>
      <w:r>
        <w:rPr>
          <w:rFonts w:hint="eastAsia" w:ascii="仿宋" w:hAnsi="仿宋" w:eastAsia="仿宋" w:cs="仿宋"/>
          <w:color w:val="auto"/>
          <w:spacing w:val="-3"/>
          <w:sz w:val="24"/>
          <w:szCs w:val="24"/>
          <w:highlight w:val="none"/>
        </w:rPr>
        <w:t xml:space="preserve">承包人无正当理由拒绝撤换主要施工管理人员的违约责任：</w:t>
      </w:r>
      <w:r>
        <w:rPr>
          <w:rFonts w:hint="eastAsia" w:ascii="仿宋" w:hAnsi="仿宋" w:eastAsia="仿宋" w:cs="仿宋"/>
          <w:color w:val="auto"/>
          <w:spacing w:val="-3"/>
          <w:sz w:val="24"/>
          <w:szCs w:val="24"/>
          <w:highlight w:val="none"/>
          <w:u w:val="single"/>
        </w:rPr>
        <w:t xml:space="preserve">在任何情况下，如果发包人认为施工管理人员不能胜任工作，有权要求承包人更换施工管理人员；承包人应在收</w:t>
      </w:r>
      <w:r>
        <w:rPr>
          <w:rFonts w:hint="eastAsia" w:ascii="仿宋" w:hAnsi="仿宋" w:eastAsia="仿宋" w:cs="仿宋"/>
          <w:color w:val="auto"/>
          <w:sz w:val="24"/>
          <w:szCs w:val="24"/>
          <w:highlight w:val="none"/>
          <w:u w:val="single"/>
        </w:rPr>
        <w:t xml:space="preserve">到发包人通知之日起的3天内，按照发包人要求，提出新的人选，报发包人批准后，即刻任命。拒绝更换的，发包人有权要求承包人承担1万元∕人次的违约金，并有权解除合同并责令承包人退场，由此产生的一切损失、退场费用及其他后果由承包人承担。</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3.3.4</w:t>
      </w:r>
      <w:r>
        <w:rPr>
          <w:rFonts w:hint="eastAsia" w:ascii="仿宋" w:hAnsi="仿宋" w:eastAsia="仿宋" w:cs="仿宋"/>
          <w:color w:val="auto"/>
          <w:spacing w:val="-3"/>
          <w:sz w:val="24"/>
          <w:szCs w:val="24"/>
          <w:highlight w:val="none"/>
        </w:rPr>
        <w:t xml:space="preserve">承包人主要施工管理人员离开施工现场的批准要求：</w:t>
      </w:r>
      <w:r>
        <w:rPr>
          <w:rFonts w:hint="eastAsia" w:ascii="仿宋" w:hAnsi="仿宋" w:eastAsia="仿宋" w:cs="仿宋"/>
          <w:color w:val="auto"/>
          <w:spacing w:val="-3"/>
          <w:sz w:val="24"/>
          <w:szCs w:val="24"/>
          <w:highlight w:val="none"/>
          <w:u w:val="single"/>
        </w:rPr>
        <w:t xml:space="preserve">由总监理工程师和发包人代</w:t>
      </w:r>
      <w:r>
        <w:rPr>
          <w:rFonts w:hint="eastAsia" w:ascii="仿宋" w:hAnsi="仿宋" w:eastAsia="仿宋" w:cs="仿宋"/>
          <w:color w:val="auto"/>
          <w:sz w:val="24"/>
          <w:szCs w:val="24"/>
          <w:highlight w:val="none"/>
          <w:u w:val="single"/>
        </w:rPr>
        <w:t xml:space="preserve">表批准后方可离开。</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t xml:space="preserve">承包人的施工管理人员不能擅自更换，确须调整时，必须经发包人书面同意。否则发包人有权要求承包人承担1万元</w:t>
      </w:r>
      <w:r>
        <w:rPr>
          <w:rFonts w:hint="eastAsia" w:ascii="仿宋" w:hAnsi="仿宋" w:eastAsia="仿宋" w:cs="仿宋"/>
          <w:color w:val="auto"/>
          <w:spacing w:val="-3"/>
          <w:sz w:val="24"/>
          <w:szCs w:val="24"/>
          <w:highlight w:val="none"/>
          <w:u w:val="single"/>
        </w:rPr>
        <w:t xml:space="preserve">∕人次的违约金，</w:t>
      </w:r>
      <w:r>
        <w:rPr>
          <w:rFonts w:hint="eastAsia" w:ascii="仿宋" w:hAnsi="仿宋" w:eastAsia="仿宋" w:cs="仿宋"/>
          <w:color w:val="auto"/>
          <w:sz w:val="24"/>
          <w:szCs w:val="24"/>
          <w:highlight w:val="none"/>
          <w:u w:val="single"/>
        </w:rPr>
        <w:t xml:space="preserve">并有权解除合同，由此产生的一切损失及后果由承包人承担。</w:t>
      </w:r>
      <w:r>
        <w:rPr>
          <w:rFonts w:hint="eastAsia" w:ascii="仿宋" w:hAnsi="仿宋" w:eastAsia="仿宋" w:cs="仿宋"/>
          <w:color w:val="auto"/>
          <w:spacing w:val="-3"/>
          <w:sz w:val="24"/>
          <w:szCs w:val="24"/>
          <w:highlight w:val="none"/>
          <w:u w:val="single"/>
        </w:rPr>
        <w:t xml:space="preserve">如有特殊情况确需调整人员配</w:t>
      </w:r>
      <w:r>
        <w:rPr>
          <w:rFonts w:hint="eastAsia" w:ascii="仿宋" w:hAnsi="仿宋" w:eastAsia="仿宋" w:cs="仿宋"/>
          <w:color w:val="auto"/>
          <w:sz w:val="24"/>
          <w:szCs w:val="24"/>
          <w:highlight w:val="none"/>
          <w:u w:val="single"/>
        </w:rPr>
        <w:t xml:space="preserve">置，承包人应报请监理人、发包人同意后方可调整。</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t xml:space="preserve">每发生一次，发包人有权要求承包人承担1000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pStyle w:val="1243"/>
        <w:ind w:left="0" w:right="0" w:firstLine="482"/>
        <w:jc w:val="left"/>
        <w:spacing w:after="0" w:line="360" w:lineRule="auto"/>
        <w:tabs>
          <w:tab w:val="left" w:pos="4545" w:leader="none"/>
          <w:tab w:val="left" w:pos="5624"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3.5分包</w:t>
      </w:r>
      <w:r/>
    </w:p>
    <w:p>
      <w:pPr>
        <w:pStyle w:val="1243"/>
        <w:ind w:left="0" w:right="0" w:firstLine="480"/>
        <w:jc w:val="left"/>
        <w:spacing w:after="0" w:line="360" w:lineRule="auto"/>
        <w:tabs>
          <w:tab w:val="left" w:pos="75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3.5.1分包的一般约定</w:t>
      </w:r>
      <w:r/>
    </w:p>
    <w:p>
      <w:pPr>
        <w:pStyle w:val="1243"/>
        <w:ind w:left="0" w:right="0" w:firstLine="480"/>
        <w:jc w:val="left"/>
        <w:spacing w:after="0" w:line="360" w:lineRule="auto"/>
        <w:tabs>
          <w:tab w:val="left" w:pos="75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b/>
          <w:color w:val="auto"/>
          <w:sz w:val="24"/>
          <w:szCs w:val="24"/>
          <w:highlight w:val="none"/>
          <w:u w:val="single"/>
        </w:rPr>
        <w:t xml:space="preserve">不允许</w:t>
      </w:r>
      <w:r>
        <w:rPr>
          <w:rFonts w:hint="eastAsia" w:ascii="仿宋" w:hAnsi="仿宋" w:eastAsia="仿宋" w:cs="仿宋"/>
          <w:b/>
          <w:color w:val="auto"/>
          <w:sz w:val="24"/>
          <w:szCs w:val="24"/>
          <w:highlight w:val="none"/>
          <w:u w:val="single"/>
          <w:lang w:eastAsia="zh-CN"/>
        </w:rPr>
        <w:t xml:space="preserve">分包</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75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执行国家相关法律、法规规定</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75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3.5.2分包的确定</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pacing w:val="-1"/>
          <w:sz w:val="24"/>
          <w:szCs w:val="24"/>
          <w:highlight w:val="none"/>
          <w:u w:val="singl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pacing w:val="-1"/>
          <w:sz w:val="24"/>
          <w:szCs w:val="24"/>
          <w:highlight w:val="none"/>
          <w:u w:val="single"/>
        </w:rPr>
        <w:t xml:space="preserve">/。</w:t>
      </w:r>
      <w:r/>
    </w:p>
    <w:p>
      <w:pPr>
        <w:ind w:firstLine="482"/>
        <w:jc w:val="left"/>
        <w:spacing w:line="360" w:lineRule="auto"/>
        <w:rPr>
          <w:rFonts w:hint="eastAsia" w:ascii="仿宋" w:hAnsi="仿宋" w:eastAsia="仿宋" w:cs="仿宋"/>
          <w:color w:val="auto"/>
          <w:spacing w:val="-1"/>
          <w:sz w:val="24"/>
          <w:szCs w:val="24"/>
          <w:highlight w:val="none"/>
          <w:u w:val="single"/>
          <w:lang w:val="en-US" w:eastAsia="zh-CN" w:bidi="ar-SA"/>
        </w:rPr>
      </w:pPr>
      <w:r>
        <w:rPr>
          <w:rFonts w:hint="eastAsia" w:ascii="仿宋" w:hAnsi="仿宋" w:eastAsia="仿宋" w:cs="仿宋"/>
          <w:b/>
          <w:color w:val="auto"/>
          <w:sz w:val="24"/>
          <w:highlight w:val="none"/>
        </w:rPr>
        <w:t xml:space="preserve">约定的分包工作事项：</w:t>
      </w:r>
      <w:r>
        <w:rPr>
          <w:rFonts w:hint="eastAsia" w:ascii="仿宋" w:hAnsi="仿宋" w:eastAsia="仿宋" w:cs="仿宋"/>
          <w:color w:val="auto"/>
          <w:spacing w:val="-1"/>
          <w:sz w:val="24"/>
          <w:szCs w:val="24"/>
          <w:highlight w:val="none"/>
          <w:u w:val="single"/>
          <w:lang w:val="en-US" w:eastAsia="zh-CN" w:bidi="ar-SA"/>
        </w:rPr>
        <w:t xml:space="preserve">/。</w:t>
      </w:r>
      <w:r/>
    </w:p>
    <w:p>
      <w:pPr>
        <w:pStyle w:val="1243"/>
        <w:ind w:left="0" w:right="0" w:firstLine="480"/>
        <w:jc w:val="left"/>
        <w:spacing w:after="0" w:line="360" w:lineRule="auto"/>
        <w:tabs>
          <w:tab w:val="left" w:pos="4545" w:leader="none"/>
          <w:tab w:val="left" w:pos="562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3.5.4分包合同价款</w:t>
      </w:r>
      <w:r/>
    </w:p>
    <w:p>
      <w:pPr>
        <w:pStyle w:val="1243"/>
        <w:ind w:left="0" w:right="0" w:firstLine="476"/>
        <w:jc w:val="left"/>
        <w:spacing w:after="0" w:line="360" w:lineRule="auto"/>
        <w:tabs>
          <w:tab w:val="left" w:pos="4545" w:leader="none"/>
          <w:tab w:val="left" w:pos="56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关于分包合同价款支付的约定：</w:t>
      </w:r>
      <w:r>
        <w:rPr>
          <w:rFonts w:hint="eastAsia" w:ascii="仿宋" w:hAnsi="仿宋" w:eastAsia="仿宋" w:cs="仿宋"/>
          <w:color w:val="auto"/>
          <w:spacing w:val="-1"/>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pStyle w:val="1243"/>
        <w:ind w:left="0" w:right="0" w:firstLine="482"/>
        <w:jc w:val="left"/>
        <w:spacing w:after="0" w:line="360" w:lineRule="auto"/>
        <w:tabs>
          <w:tab w:val="left" w:pos="4545" w:leader="none"/>
          <w:tab w:val="left" w:pos="5624"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3.6工程照管与成品、半成品保护</w:t>
      </w:r>
      <w:r/>
    </w:p>
    <w:p>
      <w:pPr>
        <w:pStyle w:val="1243"/>
        <w:ind w:left="0" w:right="0" w:firstLine="468"/>
        <w:jc w:val="left"/>
        <w:spacing w:after="0" w:line="360"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承包人负责照管工程及工程相关的材料、工程设备的起始时间：</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1）</w:t>
      </w:r>
      <w:r>
        <w:rPr>
          <w:rFonts w:hint="eastAsia" w:ascii="仿宋" w:hAnsi="仿宋" w:eastAsia="仿宋" w:cs="仿宋"/>
          <w:color w:val="auto"/>
          <w:spacing w:val="-3"/>
          <w:sz w:val="24"/>
          <w:szCs w:val="24"/>
          <w:highlight w:val="none"/>
          <w:u w:val="single"/>
        </w:rPr>
        <w:t xml:space="preserve">设备、人员进场至工程</w:t>
      </w:r>
      <w:r>
        <w:rPr>
          <w:rFonts w:hint="eastAsia" w:ascii="仿宋" w:hAnsi="仿宋" w:eastAsia="仿宋" w:cs="仿宋"/>
          <w:color w:val="auto"/>
          <w:sz w:val="24"/>
          <w:szCs w:val="24"/>
          <w:highlight w:val="none"/>
          <w:u w:val="single"/>
        </w:rPr>
        <w:t xml:space="preserve">移交</w:t>
      </w:r>
      <w:r>
        <w:rPr>
          <w:rFonts w:hint="eastAsia" w:ascii="仿宋" w:hAnsi="仿宋" w:eastAsia="仿宋" w:cs="仿宋"/>
          <w:color w:val="auto"/>
          <w:spacing w:val="-3"/>
          <w:sz w:val="24"/>
          <w:szCs w:val="24"/>
          <w:highlight w:val="none"/>
          <w:u w:val="single"/>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仿宋" w:hAnsi="仿宋" w:eastAsia="仿宋" w:cs="仿宋"/>
          <w:color w:val="auto"/>
          <w:sz w:val="24"/>
          <w:szCs w:val="24"/>
          <w:highlight w:val="none"/>
          <w:u w:val="single"/>
        </w:rPr>
        <w:t xml:space="preserve">理并承担因此产生的一切损失和费用。</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2）损坏其他单位所承担的施工内容，由承包人负责赔偿或修复，并承担因此产生的一切损</w:t>
      </w:r>
      <w:r>
        <w:rPr>
          <w:rFonts w:hint="eastAsia" w:ascii="仿宋" w:hAnsi="仿宋" w:eastAsia="仿宋" w:cs="仿宋"/>
          <w:color w:val="auto"/>
          <w:sz w:val="24"/>
          <w:szCs w:val="24"/>
          <w:highlight w:val="none"/>
          <w:u w:val="single"/>
        </w:rPr>
        <w:t xml:space="preserve">失及费用。</w:t>
      </w:r>
      <w:r/>
    </w:p>
    <w:p>
      <w:pPr>
        <w:pStyle w:val="1243"/>
        <w:ind w:left="0" w:right="0" w:firstLine="480"/>
        <w:jc w:val="left"/>
        <w:spacing w:after="0" w:line="360" w:lineRule="auto"/>
        <w:rPr>
          <w:rFonts w:hint="eastAsia" w:ascii="仿宋" w:hAnsi="仿宋" w:eastAsia="仿宋" w:cs="仿宋"/>
          <w:color w:val="auto"/>
          <w:spacing w:val="-5"/>
          <w:sz w:val="24"/>
          <w:szCs w:val="24"/>
          <w:highlight w:val="none"/>
        </w:rPr>
      </w:pPr>
      <w:r>
        <w:rPr>
          <w:rFonts w:hint="eastAsia" w:ascii="仿宋" w:hAnsi="仿宋" w:eastAsia="仿宋" w:cs="仿宋"/>
          <w:color w:val="auto"/>
          <w:sz w:val="24"/>
          <w:szCs w:val="24"/>
          <w:highlight w:val="none"/>
          <w:u w:val="single"/>
        </w:rPr>
        <w:t xml:space="preserve">3）承包人未在发包人规定的时间内赔偿或修复的，发包人有权另行委托施工单位进行修</w:t>
      </w:r>
      <w:r>
        <w:rPr>
          <w:rFonts w:hint="eastAsia" w:ascii="仿宋" w:hAnsi="仿宋" w:eastAsia="仿宋" w:cs="仿宋"/>
          <w:color w:val="auto"/>
          <w:spacing w:val="-5"/>
          <w:sz w:val="24"/>
          <w:szCs w:val="24"/>
          <w:highlight w:val="none"/>
          <w:u w:val="single"/>
        </w:rPr>
        <w:t xml:space="preserve">复。因此产生的费用，承包人授权发包人从应付工程款中扣除并直接支付给第三方施工单位。</w:t>
      </w:r>
      <w:r/>
    </w:p>
    <w:p>
      <w:pPr>
        <w:pStyle w:val="1243"/>
        <w:ind w:left="0" w:right="0" w:firstLine="482"/>
        <w:jc w:val="left"/>
        <w:spacing w:after="0" w:line="360" w:lineRule="auto"/>
        <w:tabs>
          <w:tab w:val="left" w:pos="4545" w:leader="none"/>
          <w:tab w:val="left" w:pos="5624"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3.7履约担保</w:t>
      </w:r>
      <w:r/>
    </w:p>
    <w:p>
      <w:pPr>
        <w:pStyle w:val="798"/>
        <w:ind w:firstLine="480"/>
        <w:spacing w:line="360" w:lineRule="auto"/>
        <w:rPr>
          <w:rFonts w:hint="eastAsia" w:ascii="仿宋" w:hAnsi="仿宋" w:eastAsia="仿宋" w:cs="仿宋"/>
          <w:color w:val="auto"/>
          <w:sz w:val="24"/>
          <w:highlight w:val="none"/>
          <w:u w:val="single"/>
          <w:shd w:val="clear" w:color="000000" w:fill="ffffff"/>
        </w:rPr>
      </w:pPr>
      <w:r/>
      <w:bookmarkStart w:id="22" w:name="4._监理人"/>
      <w:r/>
      <w:bookmarkEnd w:id="22"/>
      <w:r>
        <w:rPr>
          <w:rFonts w:hint="eastAsia" w:ascii="仿宋" w:hAnsi="仿宋" w:eastAsia="仿宋" w:cs="仿宋"/>
          <w:color w:val="auto"/>
          <w:sz w:val="24"/>
          <w:highlight w:val="none"/>
        </w:rPr>
        <w:t xml:space="preserve">承包人是否提供履约担保</w:t>
      </w:r>
      <w:r>
        <w:rPr>
          <w:rFonts w:hint="eastAsia" w:ascii="仿宋" w:hAnsi="仿宋" w:eastAsia="仿宋" w:cs="仿宋"/>
          <w:color w:val="auto"/>
          <w:sz w:val="24"/>
          <w:highlight w:val="none"/>
          <w:u w:val="single"/>
        </w:rPr>
        <w:t xml:space="preserve">：是  </w:t>
      </w:r>
      <w:r>
        <w:rPr>
          <w:rFonts w:hint="eastAsia" w:ascii="仿宋" w:hAnsi="仿宋" w:eastAsia="仿宋" w:cs="仿宋"/>
          <w:color w:val="auto"/>
          <w:sz w:val="24"/>
          <w:highlight w:val="none"/>
        </w:rPr>
        <w:t xml:space="preserve">。</w:t>
      </w:r>
      <w:r/>
    </w:p>
    <w:p>
      <w:pPr>
        <w:pStyle w:val="798"/>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承包人提供履约担保的形式、金额及期限：</w:t>
      </w:r>
      <w:r>
        <w:rPr>
          <w:rFonts w:hint="eastAsia" w:ascii="仿宋" w:hAnsi="仿宋" w:eastAsia="仿宋" w:cs="仿宋"/>
          <w:color w:val="auto"/>
          <w:sz w:val="24"/>
          <w:highlight w:val="none"/>
          <w:u w:val="single"/>
        </w:rPr>
        <w:t xml:space="preserve">履约保证金金额为成交价的10%，以支票、汇票、本票或者金融机构、担保机构出具的保函等非现金形式提交。</w:t>
      </w:r>
      <w:r/>
    </w:p>
    <w:p>
      <w:pPr>
        <w:pStyle w:val="825"/>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履约保证金的返还：</w:t>
      </w:r>
      <w:r>
        <w:rPr>
          <w:rFonts w:hint="eastAsia" w:ascii="仿宋" w:hAnsi="仿宋" w:eastAsia="仿宋" w:cs="仿宋"/>
          <w:color w:val="auto"/>
          <w:sz w:val="24"/>
          <w:highlight w:val="none"/>
          <w:u w:val="single"/>
        </w:rPr>
        <w:t xml:space="preserve">履约保证金在本项目全部工程质量缺陷责任期（二年）满后28日内，视报修情况全部或部分退还给承包人（无息）。本工程质量缺陷责任期自工程竣工验收合格起2年。</w:t>
      </w:r>
      <w:r/>
    </w:p>
    <w:p>
      <w:pPr>
        <w:pStyle w:val="1243"/>
        <w:ind w:left="63" w:right="0"/>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4.监理人</w:t>
      </w:r>
      <w:r/>
    </w:p>
    <w:p>
      <w:pPr>
        <w:pStyle w:val="1243"/>
        <w:ind w:left="0" w:right="0" w:firstLine="482"/>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4.1监理人的一般规定</w:t>
      </w:r>
      <w:r/>
    </w:p>
    <w:p>
      <w:pPr>
        <w:pStyle w:val="1243"/>
        <w:ind w:left="0" w:right="0" w:firstLine="476"/>
        <w:jc w:val="left"/>
        <w:spacing w:after="0" w:line="360" w:lineRule="auto"/>
        <w:tabs>
          <w:tab w:val="left" w:pos="3585" w:leader="none"/>
          <w:tab w:val="left" w:pos="5984" w:leader="none"/>
          <w:tab w:val="left" w:pos="610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关于监理人的监理内容：</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见监理合同</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3585" w:leader="none"/>
          <w:tab w:val="left" w:pos="5984" w:leader="none"/>
          <w:tab w:val="left" w:pos="610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关于监理人的监理权限：</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见监理合同</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3585" w:leader="none"/>
          <w:tab w:val="left" w:pos="5984" w:leader="none"/>
          <w:tab w:val="left" w:pos="610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承包人向监理人无偿提供现场办公室，且无偿提供生活用水和用电、网络。</w:t>
      </w:r>
      <w:r/>
    </w:p>
    <w:p>
      <w:pPr>
        <w:pStyle w:val="1243"/>
        <w:ind w:left="0" w:right="0" w:firstLine="482"/>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4.2监理人员</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pStyle w:val="1243"/>
        <w:ind w:left="0" w:right="0" w:firstLine="480"/>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监理工程师执业资格证书号：</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联系电话：</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电子信箱：</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通信地址：</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关于监理人的其他约定：</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670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4.4商定或确定</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在发包人和承包人不能通过协商达成一致意见时，发包人授权监理人对以下事项进行确</w:t>
      </w:r>
      <w:r>
        <w:rPr>
          <w:rFonts w:hint="eastAsia" w:ascii="仿宋" w:hAnsi="仿宋" w:eastAsia="仿宋" w:cs="仿宋"/>
          <w:color w:val="auto"/>
          <w:sz w:val="24"/>
          <w:szCs w:val="24"/>
          <w:highlight w:val="none"/>
        </w:rPr>
        <w:t xml:space="preserve">定：</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总监理工程师在对合同内涉及费用变化的任何事项进行商定或确定时，必须取得发包人的书面确认，否则无效。</w:t>
      </w:r>
      <w:r/>
    </w:p>
    <w:p>
      <w:pPr>
        <w:pStyle w:val="1243"/>
        <w:ind w:left="63" w:right="0"/>
        <w:jc w:val="left"/>
        <w:spacing w:after="0" w:line="360" w:lineRule="auto"/>
        <w:rPr>
          <w:rFonts w:hint="eastAsia" w:ascii="仿宋" w:hAnsi="仿宋" w:eastAsia="仿宋" w:cs="仿宋"/>
          <w:b/>
          <w:color w:val="auto"/>
          <w:sz w:val="24"/>
          <w:szCs w:val="24"/>
          <w:highlight w:val="none"/>
        </w:rPr>
      </w:pPr>
      <w:r/>
      <w:bookmarkStart w:id="23" w:name="5._工程质量"/>
      <w:r/>
      <w:bookmarkEnd w:id="23"/>
      <w:r>
        <w:rPr>
          <w:rFonts w:hint="eastAsia" w:ascii="仿宋" w:hAnsi="仿宋" w:eastAsia="仿宋" w:cs="仿宋"/>
          <w:b/>
          <w:color w:val="auto"/>
          <w:sz w:val="24"/>
          <w:szCs w:val="24"/>
          <w:highlight w:val="none"/>
        </w:rPr>
        <w:t xml:space="preserve">5.工程质量</w:t>
      </w:r>
      <w:r/>
    </w:p>
    <w:p>
      <w:pPr>
        <w:pStyle w:val="1243"/>
        <w:ind w:left="0" w:right="0" w:firstLine="482"/>
        <w:jc w:val="left"/>
        <w:spacing w:after="0" w:line="360" w:lineRule="auto"/>
        <w:rPr>
          <w:rFonts w:hint="eastAsia" w:ascii="仿宋" w:hAnsi="仿宋" w:eastAsia="仿宋" w:cs="仿宋"/>
          <w:color w:val="auto"/>
          <w:sz w:val="24"/>
          <w:szCs w:val="24"/>
          <w:highlight w:val="none"/>
        </w:rPr>
      </w:pPr>
      <w:r/>
      <w:bookmarkStart w:id="24" w:name="5.1质量要求"/>
      <w:r/>
      <w:bookmarkEnd w:id="24"/>
      <w:r>
        <w:rPr>
          <w:rFonts w:hint="eastAsia" w:ascii="仿宋" w:hAnsi="仿宋" w:eastAsia="仿宋" w:cs="仿宋"/>
          <w:b/>
          <w:color w:val="auto"/>
          <w:sz w:val="24"/>
          <w:szCs w:val="24"/>
          <w:highlight w:val="none"/>
        </w:rPr>
        <w:t xml:space="preserve">5.1质量要求</w:t>
      </w:r>
      <w:r/>
    </w:p>
    <w:p>
      <w:pPr>
        <w:pStyle w:val="1243"/>
        <w:ind w:left="0" w:right="0" w:firstLine="480"/>
        <w:jc w:val="left"/>
        <w:spacing w:after="0" w:line="360" w:lineRule="auto"/>
        <w:tabs>
          <w:tab w:val="left" w:pos="3345" w:leader="none"/>
          <w:tab w:val="left" w:pos="3824" w:leader="none"/>
          <w:tab w:val="left" w:pos="4305" w:leader="none"/>
          <w:tab w:val="left" w:pos="490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5.1.1特殊质量标准和要求：</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1"/>
          <w:sz w:val="24"/>
          <w:szCs w:val="24"/>
          <w:highlight w:val="none"/>
        </w:rPr>
        <w:t xml:space="preserve">关于工程奖项的约定：</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2"/>
        <w:jc w:val="left"/>
        <w:spacing w:after="0" w:line="360" w:lineRule="auto"/>
        <w:tabs>
          <w:tab w:val="left" w:pos="4545" w:leader="none"/>
          <w:tab w:val="left" w:pos="5624"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5.3隐蔽工程检查</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5.3.2</w:t>
      </w:r>
      <w:r>
        <w:rPr>
          <w:rFonts w:hint="eastAsia" w:ascii="仿宋" w:hAnsi="仿宋" w:eastAsia="仿宋" w:cs="仿宋"/>
          <w:color w:val="auto"/>
          <w:spacing w:val="3"/>
          <w:sz w:val="24"/>
          <w:szCs w:val="24"/>
          <w:highlight w:val="none"/>
        </w:rPr>
        <w:t xml:space="preserve">承包人提前通知监理人隐蔽工程检查的期限的约定：</w:t>
      </w:r>
      <w:r>
        <w:rPr>
          <w:rFonts w:hint="eastAsia" w:ascii="仿宋" w:hAnsi="仿宋" w:eastAsia="仿宋" w:cs="仿宋"/>
          <w:color w:val="auto"/>
          <w:spacing w:val="3"/>
          <w:sz w:val="24"/>
          <w:szCs w:val="24"/>
          <w:highlight w:val="none"/>
          <w:u w:val="single"/>
        </w:rPr>
        <w:t xml:space="preserve">承包人应在共同检查前</w:t>
      </w:r>
      <w:r>
        <w:rPr>
          <w:rFonts w:hint="eastAsia" w:ascii="仿宋" w:hAnsi="仿宋" w:eastAsia="仿宋" w:cs="仿宋"/>
          <w:color w:val="auto"/>
          <w:sz w:val="24"/>
          <w:szCs w:val="24"/>
          <w:highlight w:val="none"/>
          <w:u w:val="single"/>
        </w:rPr>
        <w:t xml:space="preserve">12小时通知监理人检查。</w:t>
      </w:r>
      <w:r/>
    </w:p>
    <w:p>
      <w:pPr>
        <w:pStyle w:val="1243"/>
        <w:ind w:left="0" w:right="0" w:firstLine="476"/>
        <w:jc w:val="left"/>
        <w:spacing w:after="0" w:line="360" w:lineRule="auto"/>
        <w:tabs>
          <w:tab w:val="left" w:pos="3825" w:leader="none"/>
          <w:tab w:val="left" w:pos="4544" w:leader="none"/>
          <w:tab w:val="left" w:pos="4905" w:leader="none"/>
          <w:tab w:val="left" w:pos="550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12</w:t>
      </w:r>
      <w:r>
        <w:rPr>
          <w:rFonts w:hint="eastAsia" w:ascii="仿宋" w:hAnsi="仿宋" w:eastAsia="仿宋" w:cs="仿宋"/>
          <w:color w:val="auto"/>
          <w:sz w:val="24"/>
          <w:szCs w:val="24"/>
          <w:highlight w:val="none"/>
        </w:rPr>
        <w:t xml:space="preserve">小时提交书面延期要求。</w:t>
      </w:r>
      <w:r/>
    </w:p>
    <w:p>
      <w:pPr>
        <w:pStyle w:val="1243"/>
        <w:ind w:left="0" w:right="0" w:firstLine="476"/>
        <w:jc w:val="left"/>
        <w:spacing w:after="0" w:line="360" w:lineRule="auto"/>
        <w:tabs>
          <w:tab w:val="left" w:pos="3825" w:leader="none"/>
          <w:tab w:val="left" w:pos="4544" w:leader="none"/>
          <w:tab w:val="left" w:pos="4905" w:leader="none"/>
          <w:tab w:val="left" w:pos="550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rPr>
        <w:t xml:space="preserve">小时。</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关于隐蔽工程和中间验收的特别约定</w:t>
      </w:r>
      <w:r>
        <w:rPr>
          <w:rFonts w:hint="eastAsia" w:ascii="仿宋" w:hAnsi="仿宋" w:eastAsia="仿宋" w:cs="仿宋"/>
          <w:color w:val="auto"/>
          <w:sz w:val="24"/>
          <w:szCs w:val="24"/>
          <w:highlight w:val="none"/>
          <w:u w:val="single"/>
        </w:rPr>
        <w:t xml:space="preserve">：（1）双方约定中间验收部位：包括但不限于国家及本省、市现行文件规定及施工规范要求中间验收部位。 </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（4）隐蔽工程、拆除工程等需要留存影像资料并及时办理工程签证，未留存影响资料或签证的，结算审计不予认可。</w:t>
      </w:r>
      <w:r/>
    </w:p>
    <w:p>
      <w:pPr>
        <w:pStyle w:val="1243"/>
        <w:ind w:left="63" w:right="0"/>
        <w:jc w:val="left"/>
        <w:spacing w:after="0" w:line="360" w:lineRule="auto"/>
        <w:rPr>
          <w:rFonts w:hint="eastAsia" w:ascii="仿宋" w:hAnsi="仿宋" w:eastAsia="仿宋" w:cs="仿宋"/>
          <w:b/>
          <w:color w:val="auto"/>
          <w:sz w:val="24"/>
          <w:szCs w:val="24"/>
          <w:highlight w:val="none"/>
        </w:rPr>
      </w:pPr>
      <w:r/>
      <w:bookmarkStart w:id="25" w:name="6._安全文明施工与环境保护"/>
      <w:r/>
      <w:bookmarkEnd w:id="25"/>
      <w:r>
        <w:rPr>
          <w:rFonts w:hint="eastAsia" w:ascii="仿宋" w:hAnsi="仿宋" w:eastAsia="仿宋" w:cs="仿宋"/>
          <w:b/>
          <w:color w:val="auto"/>
          <w:sz w:val="24"/>
          <w:szCs w:val="24"/>
          <w:highlight w:val="none"/>
        </w:rPr>
        <w:t xml:space="preserve">6.安全文明施工与环境保护</w:t>
      </w:r>
      <w:r/>
    </w:p>
    <w:p>
      <w:pPr>
        <w:pStyle w:val="1243"/>
        <w:ind w:left="0" w:right="0" w:firstLine="482"/>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6.1安全文明施工</w:t>
      </w:r>
      <w:r/>
    </w:p>
    <w:p>
      <w:pPr>
        <w:pStyle w:val="1243"/>
        <w:ind w:left="0" w:right="0" w:firstLine="480"/>
        <w:jc w:val="left"/>
        <w:spacing w:after="0" w:line="360" w:lineRule="auto"/>
        <w:rPr>
          <w:rFonts w:hint="eastAsia" w:ascii="仿宋" w:hAnsi="仿宋" w:eastAsia="仿宋" w:cs="仿宋"/>
          <w:color w:val="auto"/>
          <w:spacing w:val="-3"/>
          <w:sz w:val="24"/>
          <w:szCs w:val="24"/>
          <w:highlight w:val="none"/>
        </w:rPr>
      </w:pPr>
      <w:r>
        <w:rPr>
          <w:rFonts w:hint="eastAsia" w:ascii="仿宋" w:hAnsi="仿宋" w:eastAsia="仿宋" w:cs="仿宋"/>
          <w:color w:val="auto"/>
          <w:sz w:val="24"/>
          <w:szCs w:val="24"/>
          <w:highlight w:val="none"/>
        </w:rPr>
        <w:t xml:space="preserve">6.1.1</w:t>
      </w:r>
      <w:r>
        <w:rPr>
          <w:rFonts w:hint="eastAsia" w:ascii="仿宋" w:hAnsi="仿宋" w:eastAsia="仿宋" w:cs="仿宋"/>
          <w:color w:val="auto"/>
          <w:spacing w:val="-3"/>
          <w:sz w:val="24"/>
          <w:szCs w:val="24"/>
          <w:highlight w:val="none"/>
        </w:rPr>
        <w:t xml:space="preserve">项目安全生产的达标目标及相应事项的定：</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1)</w:t>
      </w:r>
      <w:r>
        <w:rPr>
          <w:rFonts w:hint="eastAsia" w:ascii="仿宋" w:hAnsi="仿宋" w:eastAsia="仿宋" w:cs="仿宋"/>
          <w:color w:val="auto"/>
          <w:spacing w:val="-3"/>
          <w:sz w:val="24"/>
          <w:szCs w:val="24"/>
          <w:highlight w:val="none"/>
          <w:u w:val="single"/>
        </w:rPr>
        <w:t xml:space="preserve">达到江苏省及徐州市相关文件要求</w:t>
      </w:r>
      <w:r>
        <w:rPr>
          <w:rFonts w:hint="eastAsia" w:ascii="仿宋" w:hAnsi="仿宋" w:eastAsia="仿宋" w:cs="仿宋"/>
          <w:color w:val="auto"/>
          <w:sz w:val="24"/>
          <w:szCs w:val="24"/>
          <w:highlight w:val="none"/>
          <w:u w:val="single"/>
        </w:rPr>
        <w:t xml:space="preserve">。开工通知载明的开工日期10</w:t>
      </w:r>
      <w:r>
        <w:rPr>
          <w:rFonts w:hint="eastAsia" w:ascii="仿宋" w:hAnsi="仿宋" w:eastAsia="仿宋" w:cs="仿宋"/>
          <w:color w:val="auto"/>
          <w:spacing w:val="-4"/>
          <w:sz w:val="24"/>
          <w:szCs w:val="24"/>
          <w:highlight w:val="none"/>
          <w:u w:val="single"/>
        </w:rPr>
        <w:t xml:space="preserve">天前提交安全技术措施或专项施工方案、安全生产责任制</w:t>
      </w:r>
      <w:r>
        <w:rPr>
          <w:rFonts w:hint="eastAsia" w:ascii="仿宋" w:hAnsi="仿宋" w:eastAsia="仿宋" w:cs="仿宋"/>
          <w:color w:val="auto"/>
          <w:sz w:val="24"/>
          <w:szCs w:val="24"/>
          <w:highlight w:val="none"/>
          <w:u w:val="single"/>
        </w:rPr>
        <w:t xml:space="preserve">度、治安保卫制度及安全生产教育培训制度；</w:t>
      </w:r>
      <w:r>
        <w:rPr>
          <w:rFonts w:hint="eastAsia" w:ascii="仿宋" w:hAnsi="仿宋" w:eastAsia="仿宋" w:cs="仿宋"/>
          <w:color w:val="auto"/>
          <w:spacing w:val="-3"/>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仿宋" w:hAnsi="仿宋" w:eastAsia="仿宋" w:cs="仿宋"/>
          <w:color w:val="auto"/>
          <w:sz w:val="24"/>
          <w:szCs w:val="24"/>
          <w:highlight w:val="none"/>
          <w:u w:val="single"/>
        </w:rPr>
        <w:t xml:space="preserve">人民生命财产者的安全均应采取防范措施。</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仿宋" w:hAnsi="仿宋" w:eastAsia="仿宋" w:cs="仿宋"/>
          <w:color w:val="auto"/>
          <w:sz w:val="24"/>
          <w:szCs w:val="24"/>
          <w:highlight w:val="none"/>
          <w:u w:val="single"/>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3)承包人应服从发包人、监理对施工现场安全施工方面的监管。如发包人或监理发现承包</w:t>
      </w:r>
      <w:r>
        <w:rPr>
          <w:rFonts w:hint="eastAsia" w:ascii="仿宋" w:hAnsi="仿宋" w:eastAsia="仿宋" w:cs="仿宋"/>
          <w:color w:val="auto"/>
          <w:sz w:val="24"/>
          <w:szCs w:val="24"/>
          <w:highlight w:val="none"/>
          <w:u w:val="single"/>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仿宋" w:hAnsi="仿宋" w:eastAsia="仿宋" w:cs="仿宋"/>
          <w:color w:val="auto"/>
          <w:sz w:val="24"/>
          <w:szCs w:val="24"/>
          <w:highlight w:val="none"/>
          <w:u w:val="single"/>
        </w:rPr>
        <w:t xml:space="preserve">承担相关的责任和损失。</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6.1.4关于治安保卫的特别约定：</w:t>
      </w:r>
      <w:r>
        <w:rPr>
          <w:rFonts w:hint="eastAsia" w:ascii="仿宋" w:hAnsi="仿宋" w:eastAsia="仿宋" w:cs="仿宋"/>
          <w:color w:val="auto"/>
          <w:sz w:val="24"/>
          <w:szCs w:val="24"/>
          <w:highlight w:val="none"/>
          <w:u w:val="single"/>
        </w:rPr>
        <w:t xml:space="preserve">执行通用条款。</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开工通知载明的开工日期7天前提交施工场地治安管理计划。</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6.1.5文明施工</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合同当事人对文明施工的要求：</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1)按当地有关主管部门的规定办理相关手续，并承担相应费用，同时以书面形式通知发</w:t>
      </w:r>
      <w:r>
        <w:rPr>
          <w:rFonts w:hint="eastAsia" w:ascii="仿宋" w:hAnsi="仿宋" w:eastAsia="仿宋" w:cs="仿宋"/>
          <w:color w:val="auto"/>
          <w:sz w:val="24"/>
          <w:szCs w:val="24"/>
          <w:highlight w:val="none"/>
          <w:u w:val="single"/>
        </w:rPr>
        <w:t xml:space="preserve">包人，承担施工过程中因自身原因造成的罚款。</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2)承包人应遵守环境保护、和清洁卫生方面的法律、法规、规定以及发包人《建设工程</w:t>
      </w:r>
      <w:r>
        <w:rPr>
          <w:rFonts w:hint="eastAsia" w:ascii="仿宋" w:hAnsi="仿宋" w:eastAsia="仿宋" w:cs="仿宋"/>
          <w:color w:val="auto"/>
          <w:sz w:val="24"/>
          <w:szCs w:val="24"/>
          <w:highlight w:val="none"/>
          <w:u w:val="single"/>
        </w:rPr>
        <w:t xml:space="preserve">安全文明施工管理办法》的规定，所发生的费用由承包人承担。</w:t>
      </w:r>
      <w:r/>
    </w:p>
    <w:p>
      <w:pPr>
        <w:pStyle w:val="1243"/>
        <w:ind w:left="0" w:right="0" w:firstLine="456"/>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u w:val="single"/>
        </w:rPr>
        <w:t xml:space="preserve">3)对施工现场的各种粉尘、废水、废气、固体废物和振动、噪声等采取必要的控制措施，</w:t>
      </w:r>
      <w:r>
        <w:rPr>
          <w:rFonts w:hint="eastAsia" w:ascii="仿宋" w:hAnsi="仿宋" w:eastAsia="仿宋" w:cs="仿宋"/>
          <w:color w:val="auto"/>
          <w:sz w:val="24"/>
          <w:szCs w:val="24"/>
          <w:highlight w:val="none"/>
          <w:u w:val="single"/>
        </w:rPr>
        <w:t xml:space="preserve">及时进行处理并承担相关费用。</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4)承包人不得将施工范围内的建筑垃圾搬运或投放至施工范围外的其他场地上，一旦发</w:t>
      </w:r>
      <w:r>
        <w:rPr>
          <w:rFonts w:hint="eastAsia" w:ascii="仿宋" w:hAnsi="仿宋" w:eastAsia="仿宋" w:cs="仿宋"/>
          <w:color w:val="auto"/>
          <w:sz w:val="24"/>
          <w:szCs w:val="24"/>
          <w:highlight w:val="none"/>
          <w:u w:val="single"/>
        </w:rPr>
        <w:t xml:space="preserve">生且承包人不清理或清理不干净，发包人有权委托其它单位或个人清理。因此产生的费用，</w:t>
      </w:r>
      <w:r>
        <w:rPr>
          <w:rFonts w:hint="eastAsia" w:ascii="仿宋" w:hAnsi="仿宋" w:eastAsia="仿宋" w:cs="仿宋"/>
          <w:color w:val="auto"/>
          <w:spacing w:val="-3"/>
          <w:sz w:val="24"/>
          <w:szCs w:val="24"/>
          <w:highlight w:val="none"/>
          <w:u w:val="single"/>
        </w:rPr>
        <w:t xml:space="preserve">承包人授权发包人从应付工程款中扣除并直接支付给第三方实施单位或个人。同时，每发生</w:t>
      </w:r>
      <w:r>
        <w:rPr>
          <w:rFonts w:hint="eastAsia" w:ascii="仿宋" w:hAnsi="仿宋" w:eastAsia="仿宋" w:cs="仿宋"/>
          <w:color w:val="auto"/>
          <w:sz w:val="24"/>
          <w:szCs w:val="24"/>
          <w:highlight w:val="none"/>
          <w:u w:val="single"/>
        </w:rPr>
        <w:t xml:space="preserve">一次，发包人有权要求承包人支付10000元的违约金。</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仿宋" w:hAnsi="仿宋" w:eastAsia="仿宋" w:cs="仿宋"/>
          <w:color w:val="auto"/>
          <w:sz w:val="24"/>
          <w:szCs w:val="24"/>
          <w:highlight w:val="none"/>
          <w:u w:val="single"/>
        </w:rPr>
        <w:t xml:space="preserve">付工程款中扣除并直接支付给第三方实施单位或个人。除此之外，发包人在工程款结算时，有权要求承包人支付10000元的违约金。</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6)现场施工及管理人员均需挂牌进场，否则，发包人有权对承包人处以</w:t>
      </w:r>
      <w:r>
        <w:rPr>
          <w:rFonts w:hint="eastAsia" w:ascii="仿宋" w:hAnsi="仿宋" w:eastAsia="仿宋" w:cs="仿宋"/>
          <w:color w:val="auto"/>
          <w:sz w:val="24"/>
          <w:szCs w:val="24"/>
          <w:highlight w:val="none"/>
          <w:u w:val="single"/>
        </w:rPr>
        <w:t xml:space="preserve">500元∕人次的违约金。</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7)文明施工相关法律、标准和规范的其他要求。</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 承包人在工程实施期间包括但不限于因扬尘、环境污染、安全等被有关部门通报，发包人有权要求承包人改正，并支付违约金20000元/次给发包人。</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6.1.6关于安全文明施工费支付比例和支付期限的约定：</w:t>
      </w:r>
      <w:r>
        <w:rPr>
          <w:rFonts w:hint="eastAsia" w:ascii="仿宋" w:hAnsi="仿宋" w:eastAsia="仿宋" w:cs="仿宋"/>
          <w:color w:val="auto"/>
          <w:sz w:val="24"/>
          <w:szCs w:val="24"/>
          <w:highlight w:val="none"/>
          <w:u w:val="single"/>
        </w:rPr>
        <w:t xml:space="preserve">合同价（即中标价）中已含，与进度款同期支付，发包人不另行支付安全文明施工费</w:t>
      </w:r>
      <w:r>
        <w:rPr>
          <w:rFonts w:hint="eastAsia" w:ascii="仿宋" w:hAnsi="仿宋" w:eastAsia="仿宋" w:cs="仿宋"/>
          <w:color w:val="auto"/>
          <w:sz w:val="24"/>
          <w:szCs w:val="24"/>
          <w:highlight w:val="none"/>
        </w:rPr>
        <w:t xml:space="preserve">。</w:t>
      </w:r>
      <w:r/>
    </w:p>
    <w:p>
      <w:pPr>
        <w:pStyle w:val="1243"/>
        <w:ind w:left="63" w:right="0"/>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7.工期和进度</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7.1施工组织设计</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7.1.1合同当事人约定的施工组织设计应包括的其他内容：</w:t>
      </w:r>
      <w:r>
        <w:rPr>
          <w:rFonts w:hint="eastAsia" w:ascii="仿宋" w:hAnsi="仿宋" w:eastAsia="仿宋" w:cs="仿宋"/>
          <w:color w:val="auto"/>
          <w:sz w:val="24"/>
          <w:szCs w:val="24"/>
          <w:highlight w:val="none"/>
          <w:u w:val="single"/>
        </w:rPr>
        <w:t xml:space="preserve">执行通用条款。</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7.1.2施工组织设计的提交和修改</w:t>
      </w:r>
      <w:r/>
    </w:p>
    <w:p>
      <w:pPr>
        <w:pStyle w:val="1243"/>
        <w:ind w:left="0" w:right="0" w:firstLine="468"/>
        <w:jc w:val="left"/>
        <w:spacing w:after="0" w:line="360"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3"/>
          <w:sz w:val="24"/>
          <w:szCs w:val="24"/>
          <w:highlight w:val="none"/>
        </w:rPr>
        <w:t xml:space="preserve">承包人提交详细施工组织设计的期限的约定：</w:t>
      </w:r>
      <w:r>
        <w:rPr>
          <w:rFonts w:hint="eastAsia" w:ascii="仿宋" w:hAnsi="仿宋" w:eastAsia="仿宋" w:cs="仿宋"/>
          <w:color w:val="auto"/>
          <w:spacing w:val="-3"/>
          <w:sz w:val="24"/>
          <w:szCs w:val="24"/>
          <w:highlight w:val="none"/>
          <w:u w:val="single"/>
        </w:rPr>
        <w:t xml:space="preserve">承包人在收到设计施工图后，应在</w:t>
      </w:r>
      <w:r>
        <w:rPr>
          <w:rFonts w:hint="eastAsia" w:ascii="仿宋" w:hAnsi="仿宋" w:eastAsia="仿宋" w:cs="仿宋"/>
          <w:color w:val="auto"/>
          <w:sz w:val="24"/>
          <w:szCs w:val="24"/>
          <w:highlight w:val="none"/>
          <w:u w:val="single"/>
        </w:rPr>
        <w:t xml:space="preserve">10日</w:t>
      </w:r>
      <w:r>
        <w:rPr>
          <w:rFonts w:hint="eastAsia" w:ascii="仿宋" w:hAnsi="仿宋" w:eastAsia="仿宋" w:cs="仿宋"/>
          <w:color w:val="auto"/>
          <w:spacing w:val="-3"/>
          <w:sz w:val="24"/>
          <w:szCs w:val="24"/>
          <w:highlight w:val="none"/>
          <w:u w:val="single"/>
        </w:rPr>
        <w:t xml:space="preserve">内做出详细的施工组织设计，一式二份报总监及发包人审批；施工组织设计应包括施工进度</w:t>
      </w:r>
      <w:r>
        <w:rPr>
          <w:rFonts w:hint="eastAsia" w:ascii="仿宋" w:hAnsi="仿宋" w:eastAsia="仿宋" w:cs="仿宋"/>
          <w:color w:val="auto"/>
          <w:sz w:val="24"/>
          <w:szCs w:val="24"/>
          <w:highlight w:val="none"/>
          <w:u w:val="single"/>
        </w:rPr>
        <w:t xml:space="preserve">计划、总包分包的分工范围及交叉施工部署、施工方案、工艺与措施、设备材料进场计划、</w:t>
      </w:r>
      <w:r>
        <w:rPr>
          <w:rFonts w:hint="eastAsia" w:ascii="仿宋" w:hAnsi="仿宋" w:eastAsia="仿宋" w:cs="仿宋"/>
          <w:color w:val="auto"/>
          <w:spacing w:val="-3"/>
          <w:sz w:val="24"/>
          <w:szCs w:val="24"/>
          <w:highlight w:val="none"/>
          <w:u w:val="single"/>
        </w:rPr>
        <w:t xml:space="preserve">劳动力计划、安全文明施工措施、环境保护措施、施工机械设备配置以及施工现场优化布置等内容。总监及发包人在收到施工组织设计后</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pacing w:val="-3"/>
          <w:sz w:val="24"/>
          <w:szCs w:val="24"/>
          <w:highlight w:val="none"/>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仿宋" w:hAnsi="仿宋" w:eastAsia="仿宋" w:cs="仿宋"/>
          <w:color w:val="auto"/>
          <w:spacing w:val="-5"/>
          <w:sz w:val="24"/>
          <w:szCs w:val="24"/>
          <w:highlight w:val="none"/>
          <w:u w:val="single"/>
        </w:rPr>
        <w:t xml:space="preserve">并不代表免除承包人的责任，即如果方案在实施过程中出现问题，其全部责任由承包人承担。</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承包人应保证按照本合同所述的工程建设进度目标进行本合同项下的服务并负责协调</w:t>
      </w:r>
      <w:r>
        <w:rPr>
          <w:rFonts w:hint="eastAsia" w:ascii="仿宋" w:hAnsi="仿宋" w:eastAsia="仿宋" w:cs="仿宋"/>
          <w:color w:val="auto"/>
          <w:spacing w:val="-3"/>
          <w:sz w:val="24"/>
          <w:szCs w:val="24"/>
          <w:highlight w:val="none"/>
          <w:u w:val="single"/>
        </w:rPr>
        <w:t xml:space="preserve">与本工程有关的其他工程的进度，根据本合同确定的工程进度计划表应按工程的实际进展情</w:t>
      </w:r>
      <w:r>
        <w:rPr>
          <w:rFonts w:hint="eastAsia" w:ascii="仿宋" w:hAnsi="仿宋" w:eastAsia="仿宋" w:cs="仿宋"/>
          <w:color w:val="auto"/>
          <w:sz w:val="24"/>
          <w:szCs w:val="24"/>
          <w:highlight w:val="none"/>
          <w:u w:val="single"/>
        </w:rPr>
        <w:t xml:space="preserve">况每月更新一次。</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发包人和监理人在收到详细的施工组织设计后确认或提出修改意见的期限：</w:t>
      </w:r>
      <w:r>
        <w:rPr>
          <w:rFonts w:hint="eastAsia" w:ascii="仿宋" w:hAnsi="仿宋" w:eastAsia="仿宋" w:cs="仿宋"/>
          <w:color w:val="auto"/>
          <w:spacing w:val="-3"/>
          <w:sz w:val="24"/>
          <w:szCs w:val="24"/>
          <w:highlight w:val="none"/>
          <w:u w:val="single"/>
        </w:rPr>
        <w:t xml:space="preserve">收到文件后</w:t>
      </w:r>
      <w:r>
        <w:rPr>
          <w:rFonts w:hint="eastAsia" w:ascii="仿宋" w:hAnsi="仿宋" w:eastAsia="仿宋" w:cs="仿宋"/>
          <w:color w:val="auto"/>
          <w:sz w:val="24"/>
          <w:szCs w:val="24"/>
          <w:highlight w:val="none"/>
          <w:u w:val="single"/>
        </w:rPr>
        <w:t xml:space="preserve">15日内。</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7.2施工进度计划</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7.2.2施工进度计划的修订</w:t>
      </w:r>
      <w:r>
        <w:rPr>
          <w:rFonts w:hint="eastAsia" w:ascii="仿宋" w:hAnsi="仿宋" w:eastAsia="仿宋" w:cs="仿宋"/>
          <w:color w:val="auto"/>
          <w:spacing w:val="-3"/>
          <w:sz w:val="24"/>
          <w:szCs w:val="24"/>
          <w:highlight w:val="none"/>
        </w:rPr>
        <w:t xml:space="preserve">发包人和监理人在收到修订的施工进度计划后确认或提出修改意见的期限：</w:t>
      </w:r>
      <w:r>
        <w:rPr>
          <w:rFonts w:hint="eastAsia" w:ascii="仿宋" w:hAnsi="仿宋" w:eastAsia="仿宋" w:cs="仿宋"/>
          <w:color w:val="auto"/>
          <w:spacing w:val="-3"/>
          <w:sz w:val="24"/>
          <w:szCs w:val="24"/>
          <w:highlight w:val="none"/>
          <w:u w:val="single"/>
        </w:rPr>
        <w:t xml:space="preserve">收到文件后</w:t>
      </w:r>
      <w:r>
        <w:rPr>
          <w:rFonts w:hint="eastAsia" w:ascii="仿宋" w:hAnsi="仿宋" w:eastAsia="仿宋" w:cs="仿宋"/>
          <w:color w:val="auto"/>
          <w:sz w:val="24"/>
          <w:szCs w:val="24"/>
          <w:highlight w:val="none"/>
          <w:u w:val="single"/>
        </w:rPr>
        <w:t xml:space="preserve">10日内。</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7.3开工</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7.3.1开工准备关于承包人提交工程开工报审表的期限：</w:t>
      </w:r>
      <w:r>
        <w:rPr>
          <w:rFonts w:hint="eastAsia" w:ascii="仿宋" w:hAnsi="仿宋" w:eastAsia="仿宋" w:cs="仿宋"/>
          <w:color w:val="auto"/>
          <w:spacing w:val="-4"/>
          <w:sz w:val="24"/>
          <w:szCs w:val="24"/>
          <w:highlight w:val="none"/>
          <w:u w:val="single"/>
        </w:rPr>
        <w:t xml:space="preserve">合同签订后、接到监理方的书面开工指令</w:t>
      </w:r>
      <w:r>
        <w:rPr>
          <w:rFonts w:hint="eastAsia" w:ascii="仿宋" w:hAnsi="仿宋" w:eastAsia="仿宋" w:cs="仿宋"/>
          <w:color w:val="auto"/>
          <w:sz w:val="24"/>
          <w:szCs w:val="24"/>
          <w:highlight w:val="none"/>
          <w:u w:val="single"/>
        </w:rPr>
        <w:t xml:space="preserve">7日内。</w:t>
      </w:r>
      <w:r/>
    </w:p>
    <w:p>
      <w:pPr>
        <w:pStyle w:val="1243"/>
        <w:ind w:left="0" w:right="0" w:firstLine="476"/>
        <w:jc w:val="left"/>
        <w:spacing w:after="0" w:line="360" w:lineRule="auto"/>
        <w:tabs>
          <w:tab w:val="left" w:pos="6268" w:leader="none"/>
          <w:tab w:val="left" w:pos="8427"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关于发包人应完成的其他开工准备工作及期限：</w:t>
      </w:r>
      <w:r>
        <w:rPr>
          <w:rFonts w:hint="eastAsia" w:ascii="仿宋" w:hAnsi="仿宋" w:eastAsia="仿宋" w:cs="仿宋"/>
          <w:color w:val="auto"/>
          <w:spacing w:val="-1"/>
          <w:sz w:val="24"/>
          <w:szCs w:val="24"/>
          <w:highlight w:val="none"/>
          <w:u w:val="single"/>
        </w:rPr>
        <w:t xml:space="preserve">   </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关于承包人应完成的其他开工准备工作及期限：</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pStyle w:val="1243"/>
        <w:ind w:left="0" w:right="0" w:firstLine="480"/>
        <w:jc w:val="left"/>
        <w:spacing w:after="0" w:line="360" w:lineRule="auto"/>
        <w:tabs>
          <w:tab w:val="left" w:pos="670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天内发出开工通知的，承包人有权提出价格调整要求，或者解除合同。</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7.4测量放线</w:t>
      </w:r>
      <w:r/>
    </w:p>
    <w:p>
      <w:pPr>
        <w:pStyle w:val="1243"/>
        <w:ind w:left="0" w:right="0" w:firstLine="480"/>
        <w:jc w:val="left"/>
        <w:spacing w:after="0" w:line="360" w:lineRule="auto"/>
        <w:tabs>
          <w:tab w:val="left" w:pos="1065" w:leader="none"/>
          <w:tab w:val="left" w:pos="27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w:t>
      </w:r>
      <w:r>
        <w:rPr>
          <w:rFonts w:hint="eastAsia" w:ascii="仿宋" w:hAnsi="仿宋" w:eastAsia="仿宋" w:cs="仿宋"/>
          <w:color w:val="auto"/>
          <w:spacing w:val="-1"/>
          <w:sz w:val="24"/>
          <w:szCs w:val="24"/>
          <w:highlight w:val="none"/>
        </w:rPr>
        <w:t xml:space="preserve">限：</w:t>
      </w:r>
      <w:r>
        <w:rPr>
          <w:rFonts w:hint="eastAsia" w:ascii="仿宋" w:hAnsi="仿宋" w:eastAsia="仿宋" w:cs="仿宋"/>
          <w:color w:val="auto"/>
          <w:sz w:val="24"/>
          <w:szCs w:val="24"/>
          <w:highlight w:val="none"/>
          <w:u w:val="single"/>
        </w:rPr>
        <w:t xml:space="preserve">开工前7天</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①开工前发包人现场确定水准点与坐标控制点位置，承包人负责现场接收。</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②发包人将水准点与坐标控制点测量成果以书面形式交给承包人，成果上所示的所有坐</w:t>
      </w:r>
      <w:r>
        <w:rPr>
          <w:rFonts w:hint="eastAsia" w:ascii="仿宋" w:hAnsi="仿宋" w:eastAsia="仿宋" w:cs="仿宋"/>
          <w:color w:val="auto"/>
          <w:sz w:val="24"/>
          <w:szCs w:val="24"/>
          <w:highlight w:val="none"/>
          <w:u w:val="single"/>
        </w:rPr>
        <w:t xml:space="preserve">标及标高均由承包人进行校验，如有差错承包人应及时书面通知发包人。</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③承包人接收后负责保护，此后由于差错不能闭合和点位破坏或丢失造成的损失均由承</w:t>
      </w:r>
      <w:r>
        <w:rPr>
          <w:rFonts w:hint="eastAsia" w:ascii="仿宋" w:hAnsi="仿宋" w:eastAsia="仿宋" w:cs="仿宋"/>
          <w:color w:val="auto"/>
          <w:sz w:val="24"/>
          <w:szCs w:val="24"/>
          <w:highlight w:val="none"/>
          <w:u w:val="single"/>
        </w:rPr>
        <w:t xml:space="preserve">包人承担。</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④由发包人工程师或其代表对任何放线或标高进行的检查工作，均不能免除承包人对有</w:t>
      </w:r>
      <w:r>
        <w:rPr>
          <w:rFonts w:hint="eastAsia" w:ascii="仿宋" w:hAnsi="仿宋" w:eastAsia="仿宋" w:cs="仿宋"/>
          <w:color w:val="auto"/>
          <w:sz w:val="24"/>
          <w:szCs w:val="24"/>
          <w:highlight w:val="none"/>
          <w:u w:val="single"/>
        </w:rPr>
        <w:t xml:space="preserve">关工程的准确程度应负的任何责任。</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7.5工期延误</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7.5.1因发包人原因导致工期延误</w:t>
      </w:r>
      <w:r/>
    </w:p>
    <w:p>
      <w:pPr>
        <w:pStyle w:val="1243"/>
        <w:ind w:left="0" w:right="0" w:firstLine="468"/>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pacing w:val="-3"/>
          <w:sz w:val="24"/>
          <w:szCs w:val="24"/>
          <w:highlight w:val="none"/>
        </w:rPr>
        <w:t xml:space="preserve">（7）因发包人原因导致</w:t>
      </w:r>
      <w:r>
        <w:rPr>
          <w:rFonts w:hint="eastAsia" w:ascii="仿宋" w:hAnsi="仿宋" w:eastAsia="仿宋" w:cs="仿宋"/>
          <w:color w:val="auto"/>
          <w:sz w:val="24"/>
          <w:szCs w:val="24"/>
          <w:highlight w:val="none"/>
          <w:u w:val="single"/>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承包人未在上述规定时间内提供申请书及相关材料或相关材料不齐全且未在规定期限内补足的，视为承包人放弃申请工期顺延的权利。</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监理人及发包人收到上述材料后【10】日内</w:t>
      </w:r>
      <w:r>
        <w:rPr>
          <w:rFonts w:hint="eastAsia" w:ascii="仿宋" w:hAnsi="仿宋" w:eastAsia="仿宋" w:cs="仿宋"/>
          <w:color w:val="auto"/>
          <w:spacing w:val="-3"/>
          <w:sz w:val="24"/>
          <w:szCs w:val="24"/>
          <w:highlight w:val="none"/>
          <w:u w:val="single"/>
        </w:rPr>
        <w:t xml:space="preserve">进行审查。审查通过的，由发包人出具同意工期顺延通知书，顺延的工期以通知书载明为准；审查不通过的，由发包人出具不准予工期</w:t>
      </w:r>
      <w:r>
        <w:rPr>
          <w:rFonts w:hint="eastAsia" w:ascii="仿宋" w:hAnsi="仿宋" w:eastAsia="仿宋" w:cs="仿宋"/>
          <w:color w:val="auto"/>
          <w:sz w:val="24"/>
          <w:szCs w:val="24"/>
          <w:highlight w:val="none"/>
          <w:u w:val="single"/>
        </w:rPr>
        <w:t xml:space="preserve">顺延通知书。</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发包人的延误仅顺延工期,合同工期作相应调整,材料差价不调整</w:t>
      </w:r>
      <w:r>
        <w:rPr>
          <w:rFonts w:hint="eastAsia" w:ascii="仿宋" w:hAnsi="仿宋" w:eastAsia="仿宋" w:cs="仿宋"/>
          <w:color w:val="auto"/>
          <w:sz w:val="24"/>
          <w:szCs w:val="24"/>
          <w:highlight w:val="none"/>
          <w:u w:val="single"/>
        </w:rPr>
        <w:t xml:space="preserve">。承包人放弃主张因工期延误造成的一切损失及费用。</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工程实施过程中因设计变更、经济签证等原因造成的工程量增减，工期不予调整；如因</w:t>
      </w:r>
      <w:r>
        <w:rPr>
          <w:rFonts w:hint="eastAsia" w:ascii="仿宋" w:hAnsi="仿宋" w:eastAsia="仿宋" w:cs="仿宋"/>
          <w:color w:val="auto"/>
          <w:sz w:val="24"/>
          <w:szCs w:val="24"/>
          <w:highlight w:val="none"/>
          <w:u w:val="single"/>
        </w:rPr>
        <w:t xml:space="preserve">设计有重大调整，工期酌情调整。</w:t>
      </w:r>
      <w:r/>
    </w:p>
    <w:p>
      <w:pPr>
        <w:pStyle w:val="1243"/>
        <w:ind w:left="0" w:right="0" w:firstLine="468"/>
        <w:jc w:val="left"/>
        <w:spacing w:after="0" w:line="360"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7.5.2因承包人原因导致工期延误</w:t>
      </w:r>
      <w:r/>
    </w:p>
    <w:p>
      <w:pPr>
        <w:pStyle w:val="1243"/>
        <w:ind w:left="0" w:right="0" w:firstLine="480"/>
        <w:jc w:val="left"/>
        <w:spacing w:after="0" w:line="360" w:lineRule="auto"/>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 xml:space="preserve">因承包人原因造成工期延误，逾期竣工违约金的计算方法为：</w:t>
      </w:r>
      <w:r>
        <w:rPr>
          <w:rFonts w:hint="eastAsia" w:ascii="仿宋" w:hAnsi="仿宋" w:eastAsia="仿宋" w:cs="仿宋"/>
          <w:b/>
          <w:bCs/>
          <w:color w:val="auto"/>
          <w:sz w:val="24"/>
          <w:szCs w:val="24"/>
          <w:highlight w:val="none"/>
          <w:u w:val="single"/>
        </w:rPr>
        <w:t xml:space="preserve">工期每延误一天，由承包人向发包人支付：1000元/天的违约金。违约金超过合同价款的20%时，发包人有权解除合同并责令承包人退场，由此产生的一切损失（包括但不限于退场费用、发包方更换承包人产生的损失及其它费用）及后果由承包人承担。</w:t>
      </w:r>
      <w:r/>
    </w:p>
    <w:p>
      <w:pPr>
        <w:pStyle w:val="1243"/>
        <w:ind w:left="0" w:right="0" w:firstLine="480"/>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因承包人原因造成工期延误，逾期竣工违约金的上限：</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lang w:bidi="ar"/>
        </w:rPr>
        <w:t xml:space="preserve">合同价款的20% </w:t>
      </w:r>
      <w:r>
        <w:rPr>
          <w:rFonts w:hint="eastAsia" w:ascii="仿宋" w:hAnsi="仿宋" w:eastAsia="仿宋" w:cs="仿宋"/>
          <w:b/>
          <w:color w:val="auto"/>
          <w:sz w:val="24"/>
          <w:szCs w:val="24"/>
          <w:highlight w:val="none"/>
          <w:u w:val="single"/>
        </w:rPr>
        <w:t xml:space="preserve">。 </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7.6不利物质条件</w:t>
      </w:r>
      <w:r/>
    </w:p>
    <w:p>
      <w:pPr>
        <w:pStyle w:val="1243"/>
        <w:ind w:left="0" w:right="0" w:firstLine="476"/>
        <w:jc w:val="left"/>
        <w:spacing w:after="0" w:line="360" w:lineRule="auto"/>
        <w:tabs>
          <w:tab w:val="left" w:pos="6225" w:leader="none"/>
          <w:tab w:val="left" w:pos="766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不利物质条件的其他情形和有关约定：</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7.7异常恶劣的气候条件</w:t>
      </w:r>
      <w:r/>
    </w:p>
    <w:p>
      <w:pPr>
        <w:pStyle w:val="1243"/>
        <w:ind w:left="0" w:right="0" w:firstLine="468"/>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pacing w:val="-3"/>
          <w:sz w:val="24"/>
          <w:szCs w:val="24"/>
          <w:highlight w:val="none"/>
          <w:u w:val="single"/>
        </w:rPr>
        <w:t xml:space="preserve">发包人和承包人同意以下情形视为异常恶劣的气候条件：施工期间，以政府部门发布的恶劣天气通知文件为准。</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7.9提前竣工的奖励</w:t>
      </w:r>
      <w:r/>
    </w:p>
    <w:p>
      <w:pPr>
        <w:pStyle w:val="1243"/>
        <w:ind w:left="0" w:right="0" w:firstLine="480"/>
        <w:jc w:val="left"/>
        <w:spacing w:after="0" w:line="360" w:lineRule="auto"/>
        <w:tabs>
          <w:tab w:val="left" w:pos="5085" w:leader="none"/>
          <w:tab w:val="left" w:pos="66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7.9.2提前竣工的奖励：</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63" w:right="0"/>
        <w:jc w:val="left"/>
        <w:spacing w:after="0" w:line="360" w:lineRule="auto"/>
        <w:rPr>
          <w:rFonts w:hint="eastAsia" w:ascii="仿宋" w:hAnsi="仿宋" w:eastAsia="仿宋" w:cs="仿宋"/>
          <w:b/>
          <w:color w:val="auto"/>
          <w:sz w:val="24"/>
          <w:szCs w:val="24"/>
          <w:highlight w:val="none"/>
        </w:rPr>
      </w:pPr>
      <w:r/>
      <w:bookmarkStart w:id="26" w:name="8._材料与设备"/>
      <w:r/>
      <w:bookmarkEnd w:id="26"/>
      <w:r>
        <w:rPr>
          <w:rFonts w:hint="eastAsia" w:ascii="仿宋" w:hAnsi="仿宋" w:eastAsia="仿宋" w:cs="仿宋"/>
          <w:b/>
          <w:color w:val="auto"/>
          <w:sz w:val="24"/>
          <w:szCs w:val="24"/>
          <w:highlight w:val="none"/>
        </w:rPr>
        <w:t xml:space="preserve">8.材料与设备</w:t>
      </w:r>
      <w:r/>
    </w:p>
    <w:p>
      <w:pPr>
        <w:pStyle w:val="1243"/>
        <w:ind w:left="0" w:right="0" w:firstLine="482"/>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8.4材料与工程设备的保管与使用</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8.4.1发包人供应的材料设备的保管费用的承担：</w:t>
      </w:r>
      <w:r>
        <w:rPr>
          <w:rFonts w:hint="eastAsia" w:ascii="仿宋" w:hAnsi="仿宋" w:eastAsia="仿宋" w:cs="仿宋"/>
          <w:color w:val="auto"/>
          <w:sz w:val="24"/>
          <w:szCs w:val="24"/>
          <w:highlight w:val="none"/>
          <w:u w:val="single"/>
        </w:rPr>
        <w:t xml:space="preserve">由承包人承担。</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8.5禁止使用不合格的材料和工程设备</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仿宋" w:hAnsi="仿宋" w:eastAsia="仿宋" w:cs="仿宋"/>
          <w:color w:val="auto"/>
          <w:sz w:val="24"/>
          <w:szCs w:val="24"/>
          <w:highlight w:val="none"/>
          <w:u w:val="single"/>
        </w:rPr>
        <w:t xml:space="preserve">检测义务，相关损失及责任均由承包人承担。</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仿宋" w:hAnsi="仿宋" w:eastAsia="仿宋" w:cs="仿宋"/>
          <w:color w:val="auto"/>
          <w:sz w:val="24"/>
          <w:szCs w:val="24"/>
          <w:highlight w:val="none"/>
          <w:u w:val="single"/>
        </w:rPr>
        <w:t xml:space="preserve">工程工期延误）。</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bookmarkStart w:id="27" w:name="8.6_样品"/>
      <w:r/>
      <w:bookmarkEnd w:id="27"/>
      <w:r>
        <w:rPr>
          <w:rFonts w:hint="eastAsia" w:ascii="仿宋" w:hAnsi="仿宋" w:eastAsia="仿宋" w:cs="仿宋"/>
          <w:b/>
          <w:color w:val="auto"/>
          <w:sz w:val="24"/>
          <w:szCs w:val="24"/>
          <w:highlight w:val="none"/>
        </w:rPr>
        <w:t xml:space="preserve">8.6样品</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8.6.1样品的报送与封存：</w:t>
      </w:r>
      <w:r>
        <w:rPr>
          <w:rFonts w:hint="eastAsia" w:ascii="仿宋" w:hAnsi="仿宋" w:eastAsia="仿宋" w:cs="仿宋"/>
          <w:color w:val="auto"/>
          <w:spacing w:val="-3"/>
          <w:sz w:val="24"/>
          <w:szCs w:val="24"/>
          <w:highlight w:val="none"/>
        </w:rPr>
        <w:t xml:space="preserve">需要承包人报送样品的材料或工程设备，样品的种类、名称、规格、数量要求：</w:t>
      </w:r>
      <w:r>
        <w:rPr>
          <w:rFonts w:hint="eastAsia" w:ascii="仿宋" w:hAnsi="仿宋" w:eastAsia="仿宋" w:cs="仿宋"/>
          <w:color w:val="auto"/>
          <w:spacing w:val="-3"/>
          <w:sz w:val="24"/>
          <w:szCs w:val="24"/>
          <w:highlight w:val="none"/>
          <w:u w:val="single"/>
        </w:rPr>
        <w:t xml:space="preserve">符合国家、地方及发包人要求。未按规定报送样品，每发生一次，承包人应当向发包人支付违约金</w:t>
      </w:r>
      <w:r>
        <w:rPr>
          <w:rFonts w:hint="eastAsia" w:ascii="仿宋" w:hAnsi="仿宋" w:eastAsia="仿宋" w:cs="仿宋"/>
          <w:color w:val="auto"/>
          <w:sz w:val="24"/>
          <w:szCs w:val="24"/>
          <w:highlight w:val="none"/>
          <w:u w:val="single"/>
        </w:rPr>
        <w:t xml:space="preserve">5000</w:t>
      </w:r>
      <w:r>
        <w:rPr>
          <w:rFonts w:hint="eastAsia" w:ascii="仿宋" w:hAnsi="仿宋" w:eastAsia="仿宋" w:cs="仿宋"/>
          <w:color w:val="auto"/>
          <w:spacing w:val="-3"/>
          <w:sz w:val="24"/>
          <w:szCs w:val="24"/>
          <w:highlight w:val="none"/>
          <w:u w:val="single"/>
        </w:rPr>
        <w:t xml:space="preserve">元。承包人应当在接到发包人或监理人通知后三日内支付，逾期未支付的发包人有权</w:t>
      </w:r>
      <w:r>
        <w:rPr>
          <w:rFonts w:hint="eastAsia" w:ascii="仿宋" w:hAnsi="仿宋" w:eastAsia="仿宋" w:cs="仿宋"/>
          <w:color w:val="auto"/>
          <w:sz w:val="24"/>
          <w:szCs w:val="24"/>
          <w:highlight w:val="none"/>
          <w:u w:val="single"/>
        </w:rPr>
        <w:t xml:space="preserve">从当期应付工程款中直接扣除。</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①样品不得另行收取费用。承包人所提供样品均不得低于发包人的技术参数要</w:t>
      </w:r>
      <w:r>
        <w:rPr>
          <w:rFonts w:hint="eastAsia" w:ascii="仿宋" w:hAnsi="仿宋" w:eastAsia="仿宋" w:cs="仿宋"/>
          <w:color w:val="auto"/>
          <w:sz w:val="24"/>
          <w:szCs w:val="24"/>
          <w:highlight w:val="none"/>
          <w:u w:val="single"/>
        </w:rPr>
        <w:t xml:space="preserve">求。</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②承包人在采购材料、设备前须提供与施工图纸及发包方要求的规格相符的样品（至少</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pacing w:val="-4"/>
          <w:sz w:val="24"/>
          <w:szCs w:val="24"/>
          <w:highlight w:val="none"/>
          <w:u w:val="single"/>
        </w:rPr>
        <w:t xml:space="preserve">份），样品应在订购制造此样品材料前</w:t>
      </w:r>
      <w:r>
        <w:rPr>
          <w:rFonts w:hint="eastAsia" w:ascii="仿宋" w:hAnsi="仿宋" w:eastAsia="仿宋" w:cs="仿宋"/>
          <w:color w:val="auto"/>
          <w:sz w:val="24"/>
          <w:szCs w:val="24"/>
          <w:highlight w:val="none"/>
          <w:u w:val="single"/>
        </w:rPr>
        <w:t xml:space="preserve">28日历天前呈报发包人。有关此样品的材料及加</w:t>
      </w:r>
      <w:r>
        <w:rPr>
          <w:rFonts w:hint="eastAsia" w:ascii="仿宋" w:hAnsi="仿宋" w:eastAsia="仿宋" w:cs="仿宋"/>
          <w:color w:val="auto"/>
          <w:spacing w:val="-3"/>
          <w:sz w:val="24"/>
          <w:szCs w:val="24"/>
          <w:highlight w:val="none"/>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仿宋" w:hAnsi="仿宋" w:eastAsia="仿宋" w:cs="仿宋"/>
          <w:color w:val="auto"/>
          <w:sz w:val="24"/>
          <w:szCs w:val="24"/>
          <w:highlight w:val="none"/>
          <w:u w:val="single"/>
        </w:rPr>
        <w:t xml:space="preserve">包人现场负责人填写意见及加盖核准章。</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③如样品有不同的款式及颜色时,承包人应提供足够多的样品以供选择。样品审核通过</w:t>
      </w:r>
      <w:r>
        <w:rPr>
          <w:rFonts w:hint="eastAsia" w:ascii="仿宋" w:hAnsi="仿宋" w:eastAsia="仿宋" w:cs="仿宋"/>
          <w:color w:val="auto"/>
          <w:spacing w:val="-3"/>
          <w:sz w:val="24"/>
          <w:szCs w:val="24"/>
          <w:highlight w:val="none"/>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仿宋" w:hAnsi="仿宋" w:eastAsia="仿宋" w:cs="仿宋"/>
          <w:color w:val="auto"/>
          <w:sz w:val="24"/>
          <w:szCs w:val="24"/>
          <w:highlight w:val="none"/>
          <w:u w:val="single"/>
        </w:rPr>
        <w:t xml:space="preserve">相符，承包人应提供适合尺寸的样品作为方便对照之用。</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仿宋" w:hAnsi="仿宋" w:eastAsia="仿宋" w:cs="仿宋"/>
          <w:color w:val="auto"/>
          <w:sz w:val="24"/>
          <w:szCs w:val="24"/>
          <w:highlight w:val="none"/>
          <w:u w:val="single"/>
        </w:rPr>
        <w:t xml:space="preserve">监理人提供一间有锁的样品室，用以保存样品以便施工中对照。</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⑤若样品不符合发包人要求，承包人应无条件重新制作，直到符合发包人要求为止，经发包人确认后，方可定购或制造。如报送的样品不符合质量标准，每发生一次，承包人应当</w:t>
      </w:r>
      <w:r>
        <w:rPr>
          <w:rFonts w:hint="eastAsia" w:ascii="仿宋" w:hAnsi="仿宋" w:eastAsia="仿宋" w:cs="仿宋"/>
          <w:color w:val="auto"/>
          <w:sz w:val="24"/>
          <w:szCs w:val="24"/>
          <w:highlight w:val="none"/>
          <w:u w:val="single"/>
        </w:rPr>
        <w:t xml:space="preserve">向发包人支付5000元违约金。</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8.8施工设备和临时设施</w:t>
      </w:r>
      <w:r/>
    </w:p>
    <w:p>
      <w:pPr>
        <w:pStyle w:val="1243"/>
        <w:ind w:left="0" w:right="0" w:firstLine="480"/>
        <w:jc w:val="left"/>
        <w:spacing w:after="0" w:line="360" w:lineRule="auto"/>
        <w:tabs>
          <w:tab w:val="left" w:pos="58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8.8.1承包人提供的施工设备和临时设施关于修建临时设施费用承担的约定：</w:t>
      </w:r>
      <w:r>
        <w:rPr>
          <w:rFonts w:hint="eastAsia" w:ascii="仿宋" w:hAnsi="仿宋" w:eastAsia="仿宋" w:cs="仿宋"/>
          <w:color w:val="auto"/>
          <w:sz w:val="24"/>
          <w:szCs w:val="24"/>
          <w:highlight w:val="none"/>
          <w:u w:val="single"/>
        </w:rPr>
        <w:t xml:space="preserve">承包人承担。</w:t>
      </w:r>
      <w:r/>
    </w:p>
    <w:p>
      <w:pPr>
        <w:pStyle w:val="1243"/>
        <w:ind w:left="63" w:right="0"/>
        <w:jc w:val="left"/>
        <w:spacing w:after="0" w:line="360" w:lineRule="auto"/>
        <w:rPr>
          <w:rFonts w:hint="eastAsia" w:ascii="仿宋" w:hAnsi="仿宋" w:eastAsia="仿宋" w:cs="仿宋"/>
          <w:b/>
          <w:color w:val="auto"/>
          <w:sz w:val="24"/>
          <w:szCs w:val="24"/>
          <w:highlight w:val="none"/>
        </w:rPr>
      </w:pPr>
      <w:r/>
      <w:bookmarkStart w:id="28" w:name="9._试验与检验"/>
      <w:r/>
      <w:bookmarkEnd w:id="28"/>
      <w:r>
        <w:rPr>
          <w:rFonts w:hint="eastAsia" w:ascii="仿宋" w:hAnsi="仿宋" w:eastAsia="仿宋" w:cs="仿宋"/>
          <w:b/>
          <w:color w:val="auto"/>
          <w:sz w:val="24"/>
          <w:szCs w:val="24"/>
          <w:highlight w:val="none"/>
        </w:rPr>
        <w:t xml:space="preserve">9.试验与检验</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9.1试验设备与试验人员</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9.1.2试验设备施工现场需要配置的试验场所：</w:t>
      </w:r>
      <w:r>
        <w:rPr>
          <w:rFonts w:hint="eastAsia" w:ascii="仿宋" w:hAnsi="仿宋" w:eastAsia="仿宋" w:cs="仿宋"/>
          <w:color w:val="auto"/>
          <w:sz w:val="24"/>
          <w:szCs w:val="24"/>
          <w:highlight w:val="none"/>
          <w:u w:val="single"/>
        </w:rPr>
        <w:t xml:space="preserve">根据相关规范及施工现场需要，由承包人自行设置。</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rPr>
        <w:t xml:space="preserve">根据相关规范及施工现场需要，由承包人自行设置</w:t>
      </w:r>
      <w:r>
        <w:rPr>
          <w:rFonts w:hint="eastAsia" w:ascii="仿宋" w:hAnsi="仿宋" w:eastAsia="仿宋" w:cs="仿宋"/>
          <w:color w:val="auto"/>
          <w:sz w:val="24"/>
          <w:szCs w:val="24"/>
          <w:highlight w:val="none"/>
        </w:rPr>
        <w:t xml:space="preserve">。</w:t>
      </w:r>
      <w:r/>
    </w:p>
    <w:p>
      <w:pPr>
        <w:pStyle w:val="1243"/>
        <w:ind w:left="0" w:right="0" w:firstLine="456"/>
        <w:jc w:val="left"/>
        <w:spacing w:after="0"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施工现场需要具备的其他试验条件：</w:t>
      </w:r>
      <w:r>
        <w:rPr>
          <w:rFonts w:hint="eastAsia" w:ascii="仿宋" w:hAnsi="仿宋" w:eastAsia="仿宋" w:cs="仿宋"/>
          <w:color w:val="auto"/>
          <w:spacing w:val="-6"/>
          <w:sz w:val="24"/>
          <w:szCs w:val="24"/>
          <w:highlight w:val="none"/>
          <w:u w:val="single"/>
        </w:rPr>
        <w:t xml:space="preserve">根据相关规范及施工现场需要，由承包人自行设置</w:t>
      </w:r>
      <w:r>
        <w:rPr>
          <w:rFonts w:hint="eastAsia" w:ascii="仿宋" w:hAnsi="仿宋" w:eastAsia="仿宋" w:cs="仿宋"/>
          <w:color w:val="auto"/>
          <w:spacing w:val="-6"/>
          <w:sz w:val="24"/>
          <w:szCs w:val="24"/>
          <w:highlight w:val="none"/>
        </w:rPr>
        <w:t xml:space="preserve">。</w:t>
      </w:r>
      <w:bookmarkStart w:id="29" w:name="9.4_现场工艺试验_"/>
      <w:r/>
      <w:bookmarkEnd w:id="29"/>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9.4现场工艺试验</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现场工艺试验的有关约定：</w:t>
      </w:r>
      <w:bookmarkStart w:id="30" w:name="10._变更"/>
      <w:r/>
      <w:bookmarkEnd w:id="30"/>
      <w:r>
        <w:rPr>
          <w:rFonts w:hint="eastAsia" w:ascii="仿宋" w:hAnsi="仿宋" w:eastAsia="仿宋" w:cs="仿宋"/>
          <w:color w:val="auto"/>
          <w:spacing w:val="-6"/>
          <w:sz w:val="24"/>
          <w:highlight w:val="none"/>
          <w:u w:val="single"/>
        </w:rPr>
        <w:t xml:space="preserve">承包人根据相关法律、标准和规范及按照监理人指示进行试验。</w:t>
      </w:r>
      <w:r/>
    </w:p>
    <w:p>
      <w:pPr>
        <w:ind w:left="63" w:right="0" w:firstLine="0"/>
        <w:spacing w:before="24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10.调整</w:t>
      </w:r>
      <w:r/>
    </w:p>
    <w:p>
      <w:pPr>
        <w:ind w:left="0" w:right="0" w:firstLine="482"/>
        <w:spacing w:before="24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10.1调整的范围</w:t>
      </w:r>
      <w:r/>
    </w:p>
    <w:p>
      <w:pPr>
        <w:ind w:left="0" w:right="0" w:firstLine="480"/>
        <w:keepLines w:val="0"/>
        <w:keepNext w:val="0"/>
        <w:pageBreakBefore w:val="0"/>
        <w:spacing w:line="360" w:lineRule="auto"/>
        <w:widowControl w:val="off"/>
        <w:rPr>
          <w:rFonts w:hint="eastAsia" w:ascii="仿宋" w:hAnsi="仿宋" w:eastAsia="仿宋" w:cs="仿宋"/>
          <w:color w:val="auto"/>
          <w:spacing w:val="-6"/>
          <w:sz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关于调整的范围的约定：</w:t>
      </w:r>
      <w:r>
        <w:rPr>
          <w:rFonts w:hint="eastAsia" w:ascii="仿宋" w:hAnsi="仿宋" w:eastAsia="仿宋" w:cs="仿宋"/>
          <w:color w:val="auto"/>
          <w:spacing w:val="-3"/>
          <w:sz w:val="24"/>
          <w:highlight w:val="none"/>
          <w:u w:val="single"/>
        </w:rPr>
        <w:t xml:space="preserve">设计调整、现场签证、新增（减）工程、清单工程量漏项。因承包人自身原因改变合同中任何一项工作的施工时间或改变已批准的施工工艺或顺序不属</w:t>
      </w:r>
      <w:r>
        <w:rPr>
          <w:rFonts w:hint="eastAsia" w:ascii="仿宋" w:hAnsi="仿宋" w:eastAsia="仿宋" w:cs="仿宋"/>
          <w:color w:val="auto"/>
          <w:spacing w:val="-6"/>
          <w:sz w:val="24"/>
          <w:highlight w:val="none"/>
          <w:u w:val="single"/>
        </w:rPr>
        <w:t xml:space="preserve">于</w:t>
      </w:r>
      <w:r>
        <w:rPr>
          <w:rFonts w:hint="eastAsia" w:ascii="仿宋" w:hAnsi="仿宋" w:eastAsia="仿宋" w:cs="仿宋"/>
          <w:color w:val="auto"/>
          <w:spacing w:val="-3"/>
          <w:sz w:val="24"/>
          <w:highlight w:val="none"/>
          <w:u w:val="single"/>
        </w:rPr>
        <w:t xml:space="preserve">调整</w:t>
      </w:r>
      <w:r>
        <w:rPr>
          <w:rFonts w:hint="eastAsia" w:ascii="仿宋" w:hAnsi="仿宋" w:eastAsia="仿宋" w:cs="仿宋"/>
          <w:color w:val="auto"/>
          <w:spacing w:val="-6"/>
          <w:sz w:val="24"/>
          <w:highlight w:val="none"/>
          <w:u w:val="single"/>
        </w:rPr>
        <w:t xml:space="preserve">范围。</w:t>
      </w:r>
      <w:r/>
    </w:p>
    <w:p>
      <w:pPr>
        <w:ind w:left="0" w:right="0" w:firstLine="468"/>
        <w:keepLines w:val="0"/>
        <w:keepNext w:val="0"/>
        <w:pageBreakBefore w:val="0"/>
        <w:spacing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4"/>
          <w:highlight w:val="none"/>
          <w:u w:val="single"/>
        </w:rPr>
        <w:t xml:space="preserve">（1)由于工程调整引起新增工程量清单项目或工程量清单漏项，其相应综合单价按最高投标限价计价办法计算，并乘以中标价与最高投标限价的比率作为结算依据。以上调整的确认，必须由监理工程师、现场跟踪审计工</w:t>
      </w:r>
      <w:r>
        <w:rPr>
          <w:rFonts w:hint="eastAsia" w:ascii="仿宋" w:hAnsi="仿宋" w:eastAsia="仿宋" w:cs="仿宋"/>
          <w:color w:val="auto"/>
          <w:sz w:val="24"/>
          <w:highlight w:val="none"/>
          <w:u w:val="single"/>
        </w:rPr>
        <w:t xml:space="preserve">程师和发包方现场负责人签字确认。</w:t>
      </w:r>
      <w:r/>
    </w:p>
    <w:p>
      <w:pPr>
        <w:ind w:left="0" w:right="0" w:firstLine="480"/>
        <w:keepLines w:val="0"/>
        <w:keepNext w:val="0"/>
        <w:pageBreakBefore w:val="0"/>
        <w:spacing w:line="360" w:lineRule="auto"/>
        <w:widowControl w:val="off"/>
        <w:rPr>
          <w:rFonts w:hint="eastAsia" w:ascii="仿宋" w:hAnsi="仿宋" w:eastAsia="仿宋" w:cs="仿宋"/>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（2）由于工程</w:t>
      </w:r>
      <w:r>
        <w:rPr>
          <w:rFonts w:hint="eastAsia" w:ascii="仿宋" w:hAnsi="仿宋" w:eastAsia="仿宋" w:cs="仿宋"/>
          <w:color w:val="auto"/>
          <w:spacing w:val="-3"/>
          <w:sz w:val="24"/>
          <w:highlight w:val="none"/>
          <w:u w:val="single"/>
        </w:rPr>
        <w:t xml:space="preserve">调整</w:t>
      </w:r>
      <w:r>
        <w:rPr>
          <w:rFonts w:hint="eastAsia" w:ascii="仿宋" w:hAnsi="仿宋" w:eastAsia="仿宋" w:cs="仿宋"/>
          <w:color w:val="auto"/>
          <w:sz w:val="24"/>
          <w:highlight w:val="none"/>
          <w:u w:val="single"/>
        </w:rPr>
        <w:t xml:space="preserve">引起工程量增加或减少，综合单价调整</w:t>
      </w:r>
      <w:r>
        <w:rPr>
          <w:rFonts w:hint="eastAsia" w:ascii="仿宋" w:hAnsi="仿宋" w:eastAsia="仿宋" w:cs="仿宋"/>
          <w:color w:val="auto"/>
          <w:sz w:val="24"/>
          <w:highlight w:val="none"/>
          <w:u w:val="single"/>
          <w:lang w:eastAsia="zh-CN"/>
        </w:rPr>
        <w:t xml:space="preserve">执行专用条款</w:t>
      </w:r>
      <w:r>
        <w:rPr>
          <w:rFonts w:hint="eastAsia" w:ascii="仿宋" w:hAnsi="仿宋" w:eastAsia="仿宋" w:cs="仿宋"/>
          <w:color w:val="auto"/>
          <w:sz w:val="24"/>
          <w:highlight w:val="none"/>
          <w:u w:val="single"/>
          <w:lang w:val="en-US" w:eastAsia="zh-CN"/>
        </w:rPr>
        <w:t xml:space="preserve">1.13</w:t>
      </w:r>
      <w:r>
        <w:rPr>
          <w:rFonts w:hint="eastAsia" w:ascii="仿宋" w:hAnsi="仿宋" w:eastAsia="仿宋" w:cs="仿宋"/>
          <w:color w:val="auto"/>
          <w:sz w:val="24"/>
          <w:highlight w:val="none"/>
          <w:u w:val="single"/>
        </w:rPr>
        <w:t xml:space="preserve">。</w:t>
      </w:r>
      <w:r/>
    </w:p>
    <w:p>
      <w:pPr>
        <w:ind w:left="0" w:right="0" w:firstLine="480"/>
        <w:keepLines w:val="0"/>
        <w:keepNext w:val="0"/>
        <w:pageBreakBefore w:val="0"/>
        <w:spacing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（3）对发包人所列的措施项目，承包人可根据工程实际与施工组织设计自行增补，但</w:t>
      </w:r>
      <w:r>
        <w:rPr>
          <w:rFonts w:hint="eastAsia" w:ascii="仿宋" w:hAnsi="仿宋" w:eastAsia="仿宋" w:cs="仿宋"/>
          <w:color w:val="auto"/>
          <w:spacing w:val="-3"/>
          <w:sz w:val="24"/>
          <w:highlight w:val="none"/>
          <w:u w:val="single"/>
        </w:rPr>
        <w:t xml:space="preserve">不应更改发包人已列措施项目。结算时，除工程调整引起施工方案改变时，承包人不得以招</w:t>
      </w:r>
      <w:r>
        <w:rPr>
          <w:rFonts w:hint="eastAsia" w:ascii="仿宋" w:hAnsi="仿宋" w:eastAsia="仿宋" w:cs="仿宋"/>
          <w:color w:val="auto"/>
          <w:sz w:val="24"/>
          <w:highlight w:val="none"/>
          <w:u w:val="single"/>
        </w:rPr>
        <w:t xml:space="preserve">标工程措施项目清单缺项为由要求新增措施项目。</w:t>
      </w:r>
      <w:r/>
    </w:p>
    <w:p>
      <w:pPr>
        <w:ind w:left="0" w:right="0" w:firstLine="480"/>
        <w:keepLines w:val="0"/>
        <w:keepNext w:val="0"/>
        <w:pageBreakBefore w:val="0"/>
        <w:spacing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（4）</w:t>
      </w:r>
      <w:r>
        <w:rPr>
          <w:rFonts w:hint="eastAsia" w:ascii="仿宋" w:hAnsi="仿宋" w:eastAsia="仿宋" w:cs="仿宋"/>
          <w:color w:val="auto"/>
          <w:spacing w:val="-3"/>
          <w:sz w:val="24"/>
          <w:highlight w:val="none"/>
          <w:u w:val="single"/>
        </w:rPr>
        <w:t xml:space="preserve">非承包人原因的工程调整，造成增加新的工程量清单项目或减少的工程量清单项目，其</w:t>
      </w:r>
      <w:r>
        <w:rPr>
          <w:rFonts w:hint="eastAsia" w:ascii="仿宋" w:hAnsi="仿宋" w:eastAsia="仿宋" w:cs="仿宋"/>
          <w:color w:val="auto"/>
          <w:sz w:val="24"/>
          <w:highlight w:val="none"/>
          <w:u w:val="single"/>
        </w:rPr>
        <w:t xml:space="preserve">对应的综合单价按下列方法确定：</w:t>
      </w:r>
      <w:r/>
    </w:p>
    <w:p>
      <w:pPr>
        <w:ind w:left="0" w:right="0" w:firstLine="468"/>
        <w:keepLines w:val="0"/>
        <w:keepNext w:val="0"/>
        <w:pageBreakBefore w:val="0"/>
        <w:spacing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4"/>
          <w:highlight w:val="none"/>
          <w:u w:val="single"/>
        </w:rPr>
        <w:t xml:space="preserve">①合同中已有的综合单价，按合同中已有的综合单价确定；</w:t>
      </w:r>
      <w:r/>
    </w:p>
    <w:p>
      <w:pPr>
        <w:ind w:left="0" w:right="0" w:firstLine="468"/>
        <w:keepLines w:val="0"/>
        <w:keepNext w:val="0"/>
        <w:pageBreakBefore w:val="0"/>
        <w:spacing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4"/>
          <w:highlight w:val="none"/>
          <w:u w:val="single"/>
        </w:rPr>
        <w:t xml:space="preserve">②合同中已有类似的综合单价，参照类似的综合单价确定；</w:t>
      </w:r>
      <w:r/>
    </w:p>
    <w:p>
      <w:pPr>
        <w:ind w:left="0" w:right="0" w:firstLine="468"/>
        <w:keepLines w:val="0"/>
        <w:keepNext w:val="0"/>
        <w:pageBreakBefore w:val="0"/>
        <w:spacing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4"/>
          <w:highlight w:val="none"/>
          <w:u w:val="single"/>
        </w:rPr>
        <w:t xml:space="preserve">③合同中没有适用或类似的综合单价，由承包人提出综合单价，材料价格参考当期造价信息，综合单价以审计部门审计为准。结算时乘以中标价与最高</w:t>
      </w:r>
      <w:r>
        <w:rPr>
          <w:rFonts w:hint="eastAsia" w:ascii="仿宋" w:hAnsi="仿宋" w:eastAsia="仿宋" w:cs="仿宋"/>
          <w:color w:val="auto"/>
          <w:sz w:val="24"/>
          <w:highlight w:val="none"/>
          <w:u w:val="single"/>
        </w:rPr>
        <w:t xml:space="preserve">投标限价的比率。</w:t>
      </w:r>
      <w:r/>
    </w:p>
    <w:p>
      <w:pPr>
        <w:ind w:left="0" w:right="0" w:firstLine="468"/>
        <w:keepLines w:val="0"/>
        <w:keepNext w:val="0"/>
        <w:pageBreakBefore w:val="0"/>
        <w:spacing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4"/>
          <w:highlight w:val="none"/>
          <w:u w:val="single"/>
        </w:rPr>
        <w:t xml:space="preserve">④以上调整的确认，必须由监理单位、审计单位和发包人代表签字确认。</w:t>
      </w:r>
      <w:r/>
    </w:p>
    <w:p>
      <w:pPr>
        <w:ind w:left="0" w:right="0" w:firstLine="468"/>
        <w:keepLines w:val="0"/>
        <w:keepNext w:val="0"/>
        <w:pageBreakBefore w:val="0"/>
        <w:spacing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4"/>
          <w:highlight w:val="none"/>
          <w:u w:val="single"/>
        </w:rPr>
        <w:t xml:space="preserve">（5）发包人根据施工现场实际情况，有权增减施工内容及对应的费用。承包人同意无条件接</w:t>
      </w:r>
      <w:r>
        <w:rPr>
          <w:rFonts w:hint="eastAsia" w:ascii="仿宋" w:hAnsi="仿宋" w:eastAsia="仿宋" w:cs="仿宋"/>
          <w:color w:val="auto"/>
          <w:sz w:val="24"/>
          <w:highlight w:val="none"/>
          <w:u w:val="single"/>
        </w:rPr>
        <w:t xml:space="preserve">受，同时不因施工内容的减少向发包人索赔或主张其它任何费用。如不积极完成上述施工，按照合同专用条款21.13执行。</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10.5承包人的合理化建议</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通用条款。</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通用条款。</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w:t>
      </w:r>
      <w:r/>
    </w:p>
    <w:p>
      <w:pPr>
        <w:pStyle w:val="1243"/>
        <w:ind w:left="63" w:right="0"/>
        <w:jc w:val="left"/>
        <w:spacing w:after="0" w:line="360" w:lineRule="auto"/>
        <w:rPr>
          <w:rFonts w:hint="eastAsia" w:ascii="仿宋" w:hAnsi="仿宋" w:eastAsia="仿宋" w:cs="仿宋"/>
          <w:b/>
          <w:color w:val="auto"/>
          <w:sz w:val="24"/>
          <w:szCs w:val="24"/>
          <w:highlight w:val="none"/>
        </w:rPr>
      </w:pPr>
      <w:r/>
      <w:bookmarkStart w:id="31" w:name="11._价格调整"/>
      <w:r/>
      <w:bookmarkEnd w:id="31"/>
      <w:r>
        <w:rPr>
          <w:rFonts w:hint="eastAsia" w:ascii="仿宋" w:hAnsi="仿宋" w:eastAsia="仿宋" w:cs="仿宋"/>
          <w:b/>
          <w:color w:val="auto"/>
          <w:sz w:val="24"/>
          <w:szCs w:val="24"/>
          <w:highlight w:val="none"/>
        </w:rPr>
        <w:t xml:space="preserve">11.价格调整</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11.1市场价格波动引起的调整</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市场价格波动是否调整合同价格的约定：</w:t>
      </w:r>
      <w:r>
        <w:rPr>
          <w:rFonts w:hint="eastAsia" w:ascii="仿宋" w:hAnsi="仿宋" w:eastAsia="仿宋" w:cs="仿宋"/>
          <w:color w:val="auto"/>
          <w:spacing w:val="-3"/>
          <w:sz w:val="24"/>
          <w:szCs w:val="24"/>
          <w:highlight w:val="none"/>
          <w:u w:val="single"/>
        </w:rPr>
        <w:t xml:space="preserve">承包人在投标时应已充分考虑到施工期间各类</w:t>
      </w:r>
      <w:r>
        <w:rPr>
          <w:rFonts w:hint="eastAsia" w:ascii="仿宋" w:hAnsi="仿宋" w:eastAsia="仿宋" w:cs="仿宋"/>
          <w:color w:val="auto"/>
          <w:sz w:val="24"/>
          <w:szCs w:val="24"/>
          <w:highlight w:val="none"/>
          <w:u w:val="single"/>
        </w:rPr>
        <w:t xml:space="preserve">建材的市场风险，并计入总报价。合同履行期间不予调整。</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3</w:t>
      </w:r>
      <w:r>
        <w:rPr>
          <w:rFonts w:hint="eastAsia" w:ascii="仿宋" w:hAnsi="仿宋" w:eastAsia="仿宋" w:cs="仿宋"/>
          <w:color w:val="auto"/>
          <w:sz w:val="24"/>
          <w:szCs w:val="24"/>
          <w:highlight w:val="none"/>
        </w:rPr>
        <w:t xml:space="preserve">种方式对合同价格进行调整：</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第1种方式：采用价格指数进行价格调整。关于各可调因子、定值和变值权重，以及基本价格指数及其来源的约定：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第2种方式：采用造价信息进行价格调整。</w:t>
      </w:r>
      <w:r/>
    </w:p>
    <w:p>
      <w:pPr>
        <w:pStyle w:val="1243"/>
        <w:ind w:left="0" w:right="0" w:firstLine="476"/>
        <w:jc w:val="left"/>
        <w:spacing w:after="0" w:line="360" w:lineRule="auto"/>
        <w:tabs>
          <w:tab w:val="left" w:pos="5265" w:leader="none"/>
          <w:tab w:val="left" w:pos="670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（2）关于基准价格的约定：</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5265" w:leader="none"/>
          <w:tab w:val="left" w:pos="670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%时，或材料单价跌幅以已标价工程量清单或预算书中载明材料单价为基础超过</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%时，其超过部分据实调整。</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②承包人在已标价工程量清单或预算书中载明的材料单价高于基准价格的：专用合同条</w:t>
      </w:r>
      <w:r>
        <w:rPr>
          <w:rFonts w:hint="eastAsia" w:ascii="仿宋" w:hAnsi="仿宋" w:eastAsia="仿宋" w:cs="仿宋"/>
          <w:color w:val="auto"/>
          <w:sz w:val="24"/>
          <w:szCs w:val="24"/>
          <w:highlight w:val="none"/>
        </w:rPr>
        <w:t xml:space="preserve">款合同履行期间材料单价跌幅以基准价格为基础超过</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%时，材料单价涨幅以已标价工程量清单或预算书中载明材料单价为基础超过</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%时，其超过部分据实调整。</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%时，其超过部分据实调整。</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第3种方式：其他价格调整方式：</w:t>
      </w:r>
      <w:r>
        <w:rPr>
          <w:rFonts w:hint="eastAsia" w:ascii="仿宋" w:hAnsi="仿宋" w:eastAsia="仿宋" w:cs="仿宋"/>
          <w:color w:val="auto"/>
          <w:sz w:val="24"/>
          <w:szCs w:val="24"/>
          <w:highlight w:val="none"/>
          <w:u w:val="single"/>
        </w:rPr>
        <w:t xml:space="preserve">不调整</w:t>
      </w:r>
      <w:r/>
    </w:p>
    <w:p>
      <w:pPr>
        <w:pStyle w:val="1243"/>
        <w:ind w:left="63" w:right="0"/>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12.合同价格、计量与支付</w:t>
      </w:r>
      <w:r/>
    </w:p>
    <w:p>
      <w:pPr>
        <w:pStyle w:val="1243"/>
        <w:ind w:left="0" w:right="0" w:firstLine="482"/>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12.1合同价格形式</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1、单价合同。综合单价包含的风险范围：</w:t>
      </w:r>
      <w:r/>
    </w:p>
    <w:p>
      <w:pPr>
        <w:pStyle w:val="1243"/>
        <w:ind w:left="0" w:right="0" w:firstLine="480"/>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z w:val="24"/>
          <w:szCs w:val="24"/>
          <w:highlight w:val="none"/>
          <w:u w:val="single"/>
        </w:rPr>
        <w:t xml:space="preserve">①本工程采用固定单价合同。承包人投标时应充分考虑施工期间各类市场风险。除具</w:t>
      </w:r>
      <w:r>
        <w:rPr>
          <w:rFonts w:hint="eastAsia" w:ascii="仿宋" w:hAnsi="仿宋" w:eastAsia="仿宋" w:cs="仿宋"/>
          <w:color w:val="auto"/>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pStyle w:val="1243"/>
        <w:ind w:left="0" w:right="0" w:firstLine="468"/>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pStyle w:val="1243"/>
        <w:ind w:left="0" w:right="0" w:firstLine="468"/>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pStyle w:val="1243"/>
        <w:ind w:left="0" w:right="0" w:firstLine="468"/>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仿宋" w:hAnsi="仿宋" w:eastAsia="仿宋" w:cs="仿宋"/>
          <w:color w:val="auto"/>
          <w:sz w:val="24"/>
          <w:szCs w:val="24"/>
          <w:highlight w:val="none"/>
          <w:u w:val="single"/>
        </w:rPr>
        <w:t xml:space="preserve">工，发生的费用从承包人工程款中扣除。</w:t>
      </w:r>
      <w:r/>
    </w:p>
    <w:p>
      <w:pPr>
        <w:pStyle w:val="1243"/>
        <w:ind w:left="0" w:right="0" w:firstLine="480"/>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z w:val="24"/>
          <w:szCs w:val="24"/>
          <w:highlight w:val="none"/>
          <w:u w:val="single"/>
        </w:rPr>
        <w:t xml:space="preserve">⑤承包人无条件接受变更等新增或减少工程项目，</w:t>
      </w:r>
      <w:r>
        <w:rPr>
          <w:rFonts w:hint="eastAsia" w:ascii="仿宋" w:hAnsi="仿宋" w:eastAsia="仿宋" w:cs="仿宋"/>
          <w:color w:val="auto"/>
          <w:spacing w:val="-3"/>
          <w:sz w:val="24"/>
          <w:szCs w:val="24"/>
          <w:highlight w:val="none"/>
          <w:u w:val="single"/>
        </w:rPr>
        <w:t xml:space="preserve">施工费用参照专用合同条款10.4.1（4）确定；如发包人安排他人施工新增或减少工程项目，承包人承诺予以配合，否则，自愿承担违约责任。</w:t>
      </w:r>
      <w:r/>
    </w:p>
    <w:p>
      <w:pPr>
        <w:pStyle w:val="1243"/>
        <w:ind w:left="0" w:right="0" w:firstLine="468"/>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pStyle w:val="1243"/>
        <w:ind w:left="0" w:right="0" w:firstLine="468"/>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pacing w:val="-3"/>
          <w:sz w:val="24"/>
          <w:szCs w:val="24"/>
          <w:highlight w:val="none"/>
          <w:u w:val="single"/>
        </w:rPr>
        <w:t xml:space="preserve">⑦清单项目中特征描述不全的工序，如</w:t>
      </w:r>
      <w:r>
        <w:rPr>
          <w:rFonts w:hint="eastAsia" w:ascii="仿宋" w:hAnsi="仿宋" w:eastAsia="仿宋" w:cs="仿宋"/>
          <w:color w:val="auto"/>
          <w:sz w:val="24"/>
          <w:szCs w:val="24"/>
          <w:highlight w:val="none"/>
          <w:u w:val="single"/>
        </w:rPr>
        <w:t xml:space="preserve">图纸已明确或已指明引用的规范、图集等或是常规工艺必须的工序，应包括在报价中。</w:t>
      </w:r>
      <w:r/>
    </w:p>
    <w:p>
      <w:pPr>
        <w:pStyle w:val="1243"/>
        <w:ind w:left="0" w:right="0" w:firstLine="480"/>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pacing w:val="-3"/>
          <w:sz w:val="24"/>
          <w:szCs w:val="24"/>
          <w:highlight w:val="none"/>
          <w:u w:val="single"/>
        </w:rPr>
        <w:t xml:space="preserve">此合同的风险费用已包含在合同价款中。发包人根据施工现场实际情况，有权增减施工内容及对应的费用。承包人同意无条件接受，同时不因施工内容的减少向发包人索赔或主张其它任何费用。</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p>
    <w:p>
      <w:pPr>
        <w:pStyle w:val="823"/>
        <w:ind w:firstLine="476"/>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u w:val="single"/>
        </w:rPr>
        <w:t xml:space="preserve">工程量清单漏项、设计变更或具有完备手续的现场签证引起的新增项目按照最高投标</w:t>
      </w:r>
      <w:r>
        <w:rPr>
          <w:rFonts w:hint="eastAsia" w:ascii="仿宋" w:hAnsi="仿宋" w:eastAsia="仿宋" w:cs="仿宋"/>
          <w:color w:val="auto"/>
          <w:spacing w:val="-3"/>
          <w:sz w:val="24"/>
          <w:highlight w:val="none"/>
          <w:u w:val="single"/>
        </w:rPr>
        <w:t xml:space="preserve">限价计价办法计算，并乘以投标总价与最高投标限价的比率进行结算。设计变更或具有完备手续的现场签证、工程清单误差引起的已有清单项目工程量增加或</w:t>
      </w:r>
      <w:r>
        <w:rPr>
          <w:rFonts w:hint="eastAsia" w:ascii="仿宋" w:hAnsi="仿宋" w:eastAsia="仿宋" w:cs="仿宋"/>
          <w:color w:val="auto"/>
          <w:sz w:val="24"/>
          <w:highlight w:val="none"/>
          <w:u w:val="single"/>
        </w:rPr>
        <w:t xml:space="preserve">减少，执行原有的综合单价。</w:t>
      </w:r>
      <w:r/>
    </w:p>
    <w:p>
      <w:pPr>
        <w:pStyle w:val="1243"/>
        <w:ind w:left="0" w:right="0" w:firstLine="476"/>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u w:val="single"/>
        </w:rPr>
        <w:t xml:space="preserve">①对于法律、法规、规章或有关政策出台导致工程税金、规费发生变化的，应按照有</w:t>
      </w:r>
      <w:r>
        <w:rPr>
          <w:rFonts w:hint="eastAsia" w:ascii="仿宋" w:hAnsi="仿宋" w:eastAsia="仿宋" w:cs="仿宋"/>
          <w:color w:val="auto"/>
          <w:sz w:val="24"/>
          <w:szCs w:val="24"/>
          <w:highlight w:val="none"/>
          <w:u w:val="single"/>
        </w:rPr>
        <w:t xml:space="preserve">关规定执行；</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②人工费调整执行相关文件，但承包人对人工费或人工单价的报价高于文件发布的除外。</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③其他执行专用条款10.4等相关条款约定。</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pStyle w:val="1243"/>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总价包含的风险范围：</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风险费用的计算方法：</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风险范围以外合同价格的调整方法：</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3、其他价格方式：</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12.2预付款</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12.2.1预付款的支付</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b/>
          <w:color w:val="auto"/>
          <w:sz w:val="24"/>
          <w:szCs w:val="24"/>
          <w:highlight w:val="none"/>
          <w:u w:val="single"/>
        </w:rPr>
        <w:t xml:space="preserve">签约合同价的30%</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b/>
          <w:color w:val="auto"/>
          <w:sz w:val="24"/>
          <w:szCs w:val="24"/>
          <w:highlight w:val="none"/>
          <w:u w:val="single"/>
        </w:rPr>
        <w:t xml:space="preserve">合同生效且在审批后。</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b/>
          <w:color w:val="auto"/>
          <w:sz w:val="24"/>
          <w:szCs w:val="24"/>
          <w:highlight w:val="none"/>
          <w:u w:val="single"/>
        </w:rPr>
        <w:t xml:space="preserve">不扣回</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12.2.2预付款担保</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12.3计量</w:t>
      </w:r>
      <w:r/>
    </w:p>
    <w:p>
      <w:pPr>
        <w:pStyle w:val="1243"/>
        <w:ind w:left="0" w:right="0" w:firstLine="480"/>
        <w:jc w:val="left"/>
        <w:spacing w:after="0" w:line="360" w:lineRule="auto"/>
        <w:tabs>
          <w:tab w:val="left" w:pos="45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12.3.1计量原则工程量计算规则：</w:t>
      </w:r>
      <w:r>
        <w:rPr>
          <w:rFonts w:hint="eastAsia" w:ascii="仿宋" w:hAnsi="仿宋" w:eastAsia="仿宋" w:cs="仿宋"/>
          <w:b/>
          <w:bCs/>
          <w:color w:val="auto"/>
          <w:sz w:val="24"/>
          <w:szCs w:val="24"/>
          <w:highlight w:val="none"/>
          <w:u w:val="single"/>
        </w:rPr>
        <w:t xml:space="preserve">执行现行国家标准《建</w:t>
      </w:r>
      <w:r>
        <w:rPr>
          <w:rFonts w:hint="eastAsia" w:ascii="仿宋" w:hAnsi="仿宋" w:eastAsia="仿宋" w:cs="仿宋"/>
          <w:b/>
          <w:bCs/>
          <w:color w:val="auto"/>
          <w:sz w:val="24"/>
          <w:szCs w:val="24"/>
          <w:highlight w:val="none"/>
          <w:u w:val="single"/>
        </w:rPr>
        <w:t xml:space="preserve">设工程工程量清单计价规范》（GB50500-2013）及《房屋建筑与装饰工程工程量计算规范》（GB50854-2013）等9 本工程量计算规范、《江苏省建筑与装饰工程计价定额》（2014 版）、《江苏省安装工程计价表》、《江苏省建设工程费用定额》、苏建函价[2019]178 号、《省住房城乡建设厅关于建筑业实施营改增后江苏省建设工程计价依据调整的通知》（苏建价[2016]154 号文）、省住房城乡建设厅关于调整建设工程按质论价等费用计取方法的公告【2018】第24 号及有关文件规定及招标人提供的工程量清单。</w:t>
      </w:r>
      <w:r/>
    </w:p>
    <w:p>
      <w:pPr>
        <w:pStyle w:val="1243"/>
        <w:ind w:left="0" w:right="0" w:firstLine="480"/>
        <w:jc w:val="left"/>
        <w:spacing w:after="0" w:line="360" w:lineRule="auto"/>
        <w:tabs>
          <w:tab w:val="left" w:pos="45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12.3.2计量周期关于计量周期的约定：</w:t>
      </w:r>
      <w:r>
        <w:rPr>
          <w:rFonts w:hint="eastAsia" w:ascii="仿宋" w:hAnsi="仿宋" w:eastAsia="仿宋" w:cs="仿宋"/>
          <w:color w:val="auto"/>
          <w:sz w:val="24"/>
          <w:szCs w:val="24"/>
          <w:highlight w:val="none"/>
          <w:u w:val="single"/>
        </w:rPr>
        <w:t xml:space="preserve">按月计量</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45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12.3.3单价合同的计量</w:t>
      </w:r>
      <w:r/>
    </w:p>
    <w:p>
      <w:pPr>
        <w:pStyle w:val="1243"/>
        <w:ind w:left="0" w:right="0" w:firstLine="480"/>
        <w:jc w:val="left"/>
        <w:spacing w:after="0" w:line="360" w:lineRule="auto"/>
        <w:tabs>
          <w:tab w:val="left" w:pos="51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39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12.3.4总价合同的计量</w:t>
      </w:r>
      <w:r/>
    </w:p>
    <w:p>
      <w:pPr>
        <w:pStyle w:val="1243"/>
        <w:ind w:left="0" w:right="0" w:firstLine="480"/>
        <w:jc w:val="left"/>
        <w:spacing w:after="0" w:line="360" w:lineRule="auto"/>
        <w:tabs>
          <w:tab w:val="left" w:pos="39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3225" w:leader="none"/>
          <w:tab w:val="left" w:pos="442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w:t>
      </w:r>
      <w:r>
        <w:rPr>
          <w:rFonts w:hint="eastAsia" w:ascii="仿宋" w:hAnsi="仿宋" w:eastAsia="仿宋" w:cs="仿宋"/>
          <w:color w:val="auto"/>
          <w:spacing w:val="-5"/>
          <w:sz w:val="24"/>
          <w:szCs w:val="24"/>
          <w:highlight w:val="none"/>
        </w:rPr>
        <w:t xml:space="preserve">总价合同采用支付分解表计量支付的，是否适用第</w:t>
      </w:r>
      <w:r>
        <w:rPr>
          <w:rFonts w:hint="eastAsia" w:ascii="仿宋" w:hAnsi="仿宋" w:eastAsia="仿宋" w:cs="仿宋"/>
          <w:color w:val="auto"/>
          <w:sz w:val="24"/>
          <w:szCs w:val="24"/>
          <w:highlight w:val="none"/>
        </w:rPr>
        <w:t xml:space="preserve">12.3.4</w:t>
      </w:r>
      <w:r>
        <w:rPr>
          <w:rFonts w:hint="eastAsia" w:ascii="仿宋" w:hAnsi="仿宋" w:eastAsia="仿宋" w:cs="仿宋"/>
          <w:color w:val="auto"/>
          <w:spacing w:val="-11"/>
          <w:sz w:val="24"/>
          <w:szCs w:val="24"/>
          <w:highlight w:val="none"/>
        </w:rPr>
        <w:t xml:space="preserve">项〔总价合同的计量〕</w:t>
      </w:r>
      <w:r>
        <w:rPr>
          <w:rFonts w:hint="eastAsia" w:ascii="仿宋" w:hAnsi="仿宋" w:eastAsia="仿宋" w:cs="仿宋"/>
          <w:color w:val="auto"/>
          <w:spacing w:val="-1"/>
          <w:sz w:val="24"/>
          <w:szCs w:val="24"/>
          <w:highlight w:val="none"/>
        </w:rPr>
        <w:t xml:space="preserve">约定进行计量：</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12.3.6其他价格形式合同的计量其他价格形式的计量方式和程序：</w:t>
      </w:r>
      <w:r/>
    </w:p>
    <w:p>
      <w:pPr>
        <w:pStyle w:val="1243"/>
        <w:ind w:left="0" w:right="0" w:firstLine="480"/>
        <w:jc w:val="left"/>
        <w:spacing w:after="0" w:line="360" w:lineRule="auto"/>
        <w:tabs>
          <w:tab w:val="left" w:pos="3945" w:leader="none"/>
          <w:tab w:val="left" w:pos="670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2"/>
        <w:jc w:val="left"/>
        <w:spacing w:after="0" w:line="360" w:lineRule="auto"/>
        <w:tabs>
          <w:tab w:val="left" w:pos="3945" w:leader="none"/>
          <w:tab w:val="left" w:pos="6704"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12.4工程进度款支付</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12.4.1付款周期</w:t>
      </w:r>
      <w:r/>
    </w:p>
    <w:p>
      <w:pPr>
        <w:pStyle w:val="1243"/>
        <w:ind w:left="0" w:right="0" w:firstLine="468"/>
        <w:jc w:val="left"/>
        <w:spacing w:after="0" w:line="360" w:lineRule="auto"/>
        <w:rPr>
          <w:rFonts w:hint="eastAsia" w:ascii="仿宋" w:hAnsi="仿宋" w:eastAsia="仿宋" w:cs="仿宋"/>
          <w:b/>
          <w:bCs/>
          <w:color w:val="auto"/>
          <w:spacing w:val="-3"/>
          <w:sz w:val="24"/>
          <w:szCs w:val="24"/>
          <w:highlight w:val="none"/>
          <w:u w:val="single"/>
        </w:rPr>
      </w:pPr>
      <w:r>
        <w:rPr>
          <w:rFonts w:hint="eastAsia" w:ascii="仿宋" w:hAnsi="仿宋" w:eastAsia="仿宋" w:cs="仿宋"/>
          <w:color w:val="auto"/>
          <w:spacing w:val="-3"/>
          <w:sz w:val="24"/>
          <w:szCs w:val="24"/>
          <w:highlight w:val="none"/>
        </w:rPr>
        <w:t xml:space="preserve">关于付款周期的约定：合同生效财政资金到位后支付工程预付款，工程预付款为合同价款的30%；进度完成50%以上，财政资金到位后进度款付至合同价款的50%；竣工验收通过，财政资金到位后进度款付至合同价款的80%；结算价款确认且财政资金到位后，</w:t>
      </w:r>
      <w:r>
        <w:rPr>
          <w:rFonts w:hint="eastAsia" w:ascii="仿宋" w:hAnsi="仿宋" w:eastAsia="仿宋" w:cs="仿宋"/>
          <w:color w:val="auto"/>
          <w:spacing w:val="-3"/>
          <w:sz w:val="24"/>
          <w:szCs w:val="24"/>
          <w:highlight w:val="none"/>
          <w:lang w:val="en-US" w:eastAsia="zh-CN"/>
        </w:rPr>
        <w:t xml:space="preserve">根据审计结果</w:t>
      </w:r>
      <w:r>
        <w:rPr>
          <w:rFonts w:hint="eastAsia" w:ascii="仿宋" w:hAnsi="仿宋" w:eastAsia="仿宋" w:cs="仿宋"/>
          <w:color w:val="auto"/>
          <w:spacing w:val="-3"/>
          <w:sz w:val="24"/>
          <w:szCs w:val="24"/>
          <w:highlight w:val="none"/>
        </w:rPr>
        <w:t xml:space="preserve">付</w:t>
      </w:r>
      <w:r>
        <w:rPr>
          <w:rFonts w:hint="eastAsia" w:ascii="仿宋" w:hAnsi="仿宋" w:eastAsia="仿宋" w:cs="仿宋"/>
          <w:color w:val="auto"/>
          <w:spacing w:val="-3"/>
          <w:sz w:val="24"/>
          <w:szCs w:val="24"/>
          <w:highlight w:val="none"/>
          <w:lang w:eastAsia="zh-CN"/>
        </w:rPr>
        <w:t xml:space="preserve">清余款</w:t>
      </w:r>
      <w:r>
        <w:rPr>
          <w:rFonts w:hint="eastAsia" w:ascii="仿宋" w:hAnsi="仿宋" w:eastAsia="仿宋" w:cs="仿宋"/>
          <w:color w:val="auto"/>
          <w:spacing w:val="-3"/>
          <w:sz w:val="24"/>
          <w:szCs w:val="24"/>
          <w:highlight w:val="none"/>
        </w:rPr>
        <w:t xml:space="preserve">。</w:t>
      </w:r>
      <w:r>
        <w:rPr>
          <w:rFonts w:hint="eastAsia" w:ascii="仿宋" w:hAnsi="仿宋" w:eastAsia="仿宋" w:cs="仿宋"/>
          <w:b/>
          <w:bCs/>
          <w:color w:val="auto"/>
          <w:spacing w:val="-3"/>
          <w:sz w:val="24"/>
          <w:szCs w:val="24"/>
          <w:highlight w:val="none"/>
          <w:u w:val="single"/>
        </w:rPr>
        <w:t xml:space="preserve">（以上价款均不计息）</w:t>
      </w:r>
      <w:r/>
    </w:p>
    <w:p>
      <w:pPr>
        <w:ind w:firstLine="480"/>
        <w:jc w:val="lef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注：1）每次支付工程款前，承包人应提供能满足发包人财务要求的发票。否则，发包人有权拒付相应工程款。</w:t>
      </w:r>
      <w:r/>
    </w:p>
    <w:p>
      <w:pPr>
        <w:pStyle w:val="1243"/>
        <w:ind w:right="0" w:firstLine="468"/>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pacing w:val="-3"/>
          <w:sz w:val="24"/>
          <w:szCs w:val="24"/>
          <w:highlight w:val="none"/>
          <w:u w:val="single"/>
        </w:rPr>
        <w:t xml:space="preserve">2）节点付款与质量挂钩，如果所完成工程的质量达不到验收规范要求，发包人有权暂缓支</w:t>
      </w:r>
      <w:r>
        <w:rPr>
          <w:rFonts w:hint="eastAsia" w:ascii="仿宋" w:hAnsi="仿宋" w:eastAsia="仿宋" w:cs="仿宋"/>
          <w:color w:val="auto"/>
          <w:sz w:val="24"/>
          <w:szCs w:val="24"/>
          <w:highlight w:val="none"/>
          <w:u w:val="single"/>
        </w:rPr>
        <w:t xml:space="preserve">付该部分工程款。待承包人整改完成符合验收规范要求后再行支付。</w:t>
      </w:r>
      <w:r/>
    </w:p>
    <w:p>
      <w:pPr>
        <w:pStyle w:val="1243"/>
        <w:ind w:right="0" w:firstLine="468"/>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pacing w:val="-3"/>
          <w:sz w:val="24"/>
          <w:szCs w:val="24"/>
          <w:highlight w:val="none"/>
          <w:u w:val="single"/>
        </w:rPr>
        <w:t xml:space="preserve">3）以上各阶段付款，发包人有权在付款中扣除涉及承包人的所有代缴费用、违约</w:t>
      </w:r>
      <w:r>
        <w:rPr>
          <w:rFonts w:hint="eastAsia" w:ascii="仿宋" w:hAnsi="仿宋" w:eastAsia="仿宋" w:cs="仿宋"/>
          <w:color w:val="auto"/>
          <w:sz w:val="24"/>
          <w:szCs w:val="24"/>
          <w:highlight w:val="none"/>
          <w:u w:val="single"/>
        </w:rPr>
        <w:t xml:space="preserve">金、</w:t>
      </w:r>
      <w:r>
        <w:rPr>
          <w:rFonts w:hint="eastAsia" w:ascii="仿宋" w:hAnsi="仿宋" w:eastAsia="仿宋" w:cs="仿宋"/>
          <w:color w:val="auto"/>
          <w:spacing w:val="-3"/>
          <w:sz w:val="24"/>
          <w:szCs w:val="24"/>
          <w:highlight w:val="none"/>
          <w:u w:val="single"/>
        </w:rPr>
        <w:t xml:space="preserve">赔偿金及承包人依据合同所应承担的其他费用。</w:t>
      </w:r>
      <w:r/>
    </w:p>
    <w:p>
      <w:pPr>
        <w:pStyle w:val="1243"/>
        <w:ind w:right="0" w:firstLine="468"/>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pacing w:val="-3"/>
          <w:sz w:val="24"/>
          <w:szCs w:val="24"/>
          <w:highlight w:val="none"/>
          <w:u w:val="single"/>
        </w:rPr>
        <w:t xml:space="preserve">4）当工程进度达到某一付款节点，而财政资金尚未拨付，承包人在施工期间保证不得以工程款支付等任何原因为借口，拖延工期或擅自停工，否则，发包人将处10000元/天罚款。</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12.4.2进度付款申请单的编制关于进度付款申请单编制的约定：</w:t>
      </w:r>
      <w:r>
        <w:rPr>
          <w:rFonts w:hint="eastAsia" w:ascii="仿宋" w:hAnsi="仿宋" w:eastAsia="仿宋" w:cs="仿宋"/>
          <w:color w:val="auto"/>
          <w:sz w:val="24"/>
          <w:szCs w:val="24"/>
          <w:highlight w:val="none"/>
          <w:u w:val="single"/>
        </w:rPr>
        <w:t xml:space="preserve">按照发包人要求编制</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12.4.3进度付款申请单的提交</w:t>
      </w:r>
      <w:r/>
    </w:p>
    <w:p>
      <w:pPr>
        <w:pStyle w:val="1243"/>
        <w:ind w:left="0" w:right="0" w:firstLine="480"/>
        <w:jc w:val="left"/>
        <w:spacing w:after="0" w:line="360" w:lineRule="auto"/>
        <w:tabs>
          <w:tab w:val="left" w:pos="718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t xml:space="preserve">按本合同约定</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105" w:leader="none"/>
          <w:tab w:val="left" w:pos="718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（2）总价合同进度付款申请单提交的约定：</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945" w:leader="none"/>
          <w:tab w:val="left" w:pos="80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（3）其他价格形式合同进度付款申请单提交的约定：</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6945" w:leader="none"/>
          <w:tab w:val="left" w:pos="802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12.4.4进度款审核和支付</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监理人应在收到承包人进度付款申请单以及相关资料后14天内完成审查并报送发包人。</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发包人完成审批并签发进度款支付证书的期限：</w:t>
      </w:r>
      <w:r>
        <w:rPr>
          <w:rFonts w:hint="eastAsia" w:ascii="仿宋" w:hAnsi="仿宋" w:eastAsia="仿宋" w:cs="仿宋"/>
          <w:color w:val="auto"/>
          <w:spacing w:val="-3"/>
          <w:sz w:val="24"/>
          <w:szCs w:val="24"/>
          <w:highlight w:val="none"/>
          <w:u w:val="single"/>
        </w:rPr>
        <w:t xml:space="preserve">收到现场跟踪审计单位出具的进度款支</w:t>
      </w:r>
      <w:r>
        <w:rPr>
          <w:rFonts w:hint="eastAsia" w:ascii="仿宋" w:hAnsi="仿宋" w:eastAsia="仿宋" w:cs="仿宋"/>
          <w:color w:val="auto"/>
          <w:sz w:val="24"/>
          <w:szCs w:val="24"/>
          <w:highlight w:val="none"/>
          <w:u w:val="single"/>
        </w:rPr>
        <w:t xml:space="preserve">付报告后14天内。</w:t>
      </w:r>
      <w:r/>
    </w:p>
    <w:p>
      <w:pPr>
        <w:pStyle w:val="1243"/>
        <w:ind w:left="0" w:right="0" w:firstLine="480"/>
        <w:jc w:val="left"/>
        <w:spacing w:after="0" w:line="360" w:lineRule="auto"/>
        <w:tabs>
          <w:tab w:val="left" w:pos="6225" w:leader="none"/>
          <w:tab w:val="left" w:pos="706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rPr>
        <w:t xml:space="preserve">在审批后14个工作日内</w:t>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6225" w:leader="none"/>
          <w:tab w:val="left" w:pos="706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发包人逾期支付进度款的违约金的计算方式：</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6225" w:leader="none"/>
          <w:tab w:val="left" w:pos="706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12.4.6支付分解表的编制</w:t>
      </w:r>
      <w:r/>
    </w:p>
    <w:p>
      <w:pPr>
        <w:pStyle w:val="1243"/>
        <w:ind w:left="0" w:right="0" w:firstLine="476"/>
        <w:jc w:val="left"/>
        <w:spacing w:after="0" w:line="360" w:lineRule="auto"/>
        <w:tabs>
          <w:tab w:val="left" w:pos="6105" w:leader="none"/>
          <w:tab w:val="left" w:pos="74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2、总价合同支付分解表的编制与审批：</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7305" w:leader="none"/>
          <w:tab w:val="left" w:pos="850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3、单价合同的总价项目支付分解表的编制与审批：</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63" w:right="0"/>
        <w:jc w:val="left"/>
        <w:spacing w:after="0" w:line="360" w:lineRule="auto"/>
        <w:rPr>
          <w:rFonts w:hint="eastAsia" w:ascii="仿宋" w:hAnsi="仿宋" w:eastAsia="仿宋" w:cs="仿宋"/>
          <w:b/>
          <w:color w:val="auto"/>
          <w:sz w:val="24"/>
          <w:szCs w:val="24"/>
          <w:highlight w:val="none"/>
        </w:rPr>
      </w:pPr>
      <w:r/>
      <w:bookmarkStart w:id="32" w:name="13._验收和工程试车"/>
      <w:r/>
      <w:bookmarkEnd w:id="32"/>
      <w:r>
        <w:rPr>
          <w:rFonts w:hint="eastAsia" w:ascii="仿宋" w:hAnsi="仿宋" w:eastAsia="仿宋" w:cs="仿宋"/>
          <w:b/>
          <w:color w:val="auto"/>
          <w:sz w:val="24"/>
          <w:szCs w:val="24"/>
          <w:highlight w:val="none"/>
        </w:rPr>
        <w:t xml:space="preserve">13.验收和工程试车</w:t>
      </w:r>
      <w:r/>
    </w:p>
    <w:p>
      <w:pPr>
        <w:pStyle w:val="1243"/>
        <w:ind w:left="0" w:right="0" w:firstLine="482"/>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13.1分部分项工程验收</w:t>
      </w:r>
      <w:r/>
    </w:p>
    <w:p>
      <w:pPr>
        <w:pStyle w:val="1243"/>
        <w:ind w:left="0" w:right="0" w:firstLine="480"/>
        <w:jc w:val="left"/>
        <w:spacing w:after="0" w:line="360" w:lineRule="auto"/>
        <w:tabs>
          <w:tab w:val="left" w:pos="382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rPr>
        <w:t xml:space="preserve">小时提交书面延期要求。</w:t>
      </w:r>
      <w:r/>
    </w:p>
    <w:p>
      <w:pPr>
        <w:pStyle w:val="1243"/>
        <w:ind w:left="0" w:right="0" w:firstLine="480"/>
        <w:jc w:val="left"/>
        <w:spacing w:after="0" w:line="360" w:lineRule="auto"/>
        <w:tabs>
          <w:tab w:val="left" w:pos="382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48</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小时。</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13.2竣工验收</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13.2.2竣工验收程序</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执行通用条款及当地主管部门的要求执行。</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发包人不按照本项约定组织竣工验收、颁发工程接收证书的违约金的计算方法：</w:t>
      </w:r>
      <w:r>
        <w:rPr>
          <w:rFonts w:hint="eastAsia" w:ascii="仿宋" w:hAnsi="仿宋" w:eastAsia="仿宋" w:cs="仿宋"/>
          <w:color w:val="auto"/>
          <w:spacing w:val="-3"/>
          <w:sz w:val="24"/>
          <w:szCs w:val="24"/>
          <w:highlight w:val="none"/>
          <w:u w:val="single"/>
        </w:rPr>
        <w:t xml:space="preserve">执行通</w:t>
      </w:r>
      <w:r>
        <w:rPr>
          <w:rFonts w:hint="eastAsia" w:ascii="仿宋" w:hAnsi="仿宋" w:eastAsia="仿宋" w:cs="仿宋"/>
          <w:color w:val="auto"/>
          <w:sz w:val="24"/>
          <w:szCs w:val="24"/>
          <w:highlight w:val="none"/>
          <w:u w:val="single"/>
        </w:rPr>
        <w:t xml:space="preserve">用条款</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5864" w:leader="none"/>
          <w:tab w:val="left" w:pos="838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13.2.5移交、接收全部与部分工程承包人向发包人移交工程的期限：</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5864" w:leader="none"/>
          <w:tab w:val="left" w:pos="838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发包人未按本合同约定接收全部或部分工程的，违约金的计算方法为：</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1243"/>
        <w:ind w:left="0" w:right="0" w:firstLine="468"/>
        <w:jc w:val="left"/>
        <w:spacing w:after="0" w:line="360" w:lineRule="auto"/>
        <w:tabs>
          <w:tab w:val="left" w:pos="5864" w:leader="none"/>
          <w:tab w:val="left" w:pos="838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承包人未按时移交工程的，违约金的计算方法为：</w:t>
      </w:r>
      <w:r>
        <w:rPr>
          <w:rFonts w:hint="eastAsia" w:ascii="仿宋" w:hAnsi="仿宋" w:eastAsia="仿宋" w:cs="仿宋"/>
          <w:color w:val="auto"/>
          <w:spacing w:val="-3"/>
          <w:sz w:val="24"/>
          <w:szCs w:val="24"/>
          <w:highlight w:val="none"/>
          <w:u w:val="single"/>
        </w:rPr>
        <w:t xml:space="preserve">由承包人向发包人按合同签约价款的</w:t>
      </w:r>
      <w:r>
        <w:rPr>
          <w:rFonts w:hint="eastAsia" w:ascii="仿宋" w:hAnsi="仿宋" w:eastAsia="仿宋" w:cs="仿宋"/>
          <w:color w:val="auto"/>
          <w:sz w:val="24"/>
          <w:szCs w:val="24"/>
          <w:highlight w:val="none"/>
          <w:u w:val="single"/>
        </w:rPr>
        <w:t xml:space="preserve">1%支付违约金。</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13.3工程试车</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13.3.1试车程序</w:t>
      </w:r>
      <w:r/>
    </w:p>
    <w:p>
      <w:pPr>
        <w:pStyle w:val="1243"/>
        <w:ind w:left="0" w:right="0" w:firstLine="476"/>
        <w:jc w:val="left"/>
        <w:spacing w:after="0" w:line="360" w:lineRule="auto"/>
        <w:tabs>
          <w:tab w:val="left" w:pos="3345" w:leader="none"/>
          <w:tab w:val="left" w:pos="478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工程试车内容：</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4905" w:leader="none"/>
          <w:tab w:val="left" w:pos="62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（1）单机无负荷试车费用由</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承担；</w:t>
      </w:r>
      <w:r/>
    </w:p>
    <w:p>
      <w:pPr>
        <w:pStyle w:val="1243"/>
        <w:ind w:left="0" w:right="0" w:firstLine="476"/>
        <w:jc w:val="left"/>
        <w:spacing w:after="0" w:line="360" w:lineRule="auto"/>
        <w:tabs>
          <w:tab w:val="left" w:pos="4905" w:leader="none"/>
          <w:tab w:val="left" w:pos="62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（2）无负荷联动试车费用由</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承担。</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13.3.3投料试车</w:t>
      </w:r>
      <w:r/>
    </w:p>
    <w:p>
      <w:pPr>
        <w:pStyle w:val="1243"/>
        <w:ind w:left="0" w:right="0" w:firstLine="476"/>
        <w:jc w:val="left"/>
        <w:spacing w:after="0" w:line="360" w:lineRule="auto"/>
        <w:tabs>
          <w:tab w:val="left" w:pos="5625" w:leader="none"/>
          <w:tab w:val="left" w:pos="718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关于投料试车相关事项的约定：</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bookmarkStart w:id="33" w:name="13.6_竣工退场"/>
      <w:r/>
      <w:bookmarkEnd w:id="33"/>
      <w:r/>
      <w:r/>
    </w:p>
    <w:p>
      <w:pPr>
        <w:pStyle w:val="1243"/>
        <w:ind w:left="0" w:right="0" w:firstLine="482"/>
        <w:jc w:val="left"/>
        <w:spacing w:after="0" w:line="360" w:lineRule="auto"/>
        <w:tabs>
          <w:tab w:val="left" w:pos="5625" w:leader="none"/>
          <w:tab w:val="left" w:pos="7184"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13.6竣工退场</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13.6.1竣工退场承包人完成竣工退场的期限：</w:t>
      </w:r>
      <w:r>
        <w:rPr>
          <w:rFonts w:hint="eastAsia" w:ascii="仿宋" w:hAnsi="仿宋" w:eastAsia="仿宋" w:cs="仿宋"/>
          <w:color w:val="auto"/>
          <w:sz w:val="24"/>
          <w:szCs w:val="24"/>
          <w:highlight w:val="none"/>
          <w:u w:val="single"/>
        </w:rPr>
        <w:t xml:space="preserve">颁发《工程接收证书》后14日内完成</w:t>
      </w:r>
      <w:r>
        <w:rPr>
          <w:rFonts w:hint="eastAsia" w:ascii="仿宋" w:hAnsi="仿宋" w:eastAsia="仿宋" w:cs="仿宋"/>
          <w:color w:val="auto"/>
          <w:sz w:val="24"/>
          <w:szCs w:val="24"/>
          <w:highlight w:val="none"/>
        </w:rPr>
        <w:t xml:space="preserve">。</w:t>
      </w:r>
      <w:r/>
    </w:p>
    <w:p>
      <w:pPr>
        <w:pStyle w:val="1243"/>
        <w:ind w:left="63" w:right="0"/>
        <w:jc w:val="left"/>
        <w:spacing w:after="0" w:line="360" w:lineRule="auto"/>
        <w:rPr>
          <w:rFonts w:hint="eastAsia" w:ascii="仿宋" w:hAnsi="仿宋" w:eastAsia="仿宋" w:cs="仿宋"/>
          <w:b/>
          <w:color w:val="auto"/>
          <w:sz w:val="24"/>
          <w:szCs w:val="24"/>
          <w:highlight w:val="none"/>
        </w:rPr>
      </w:pPr>
      <w:r/>
      <w:bookmarkStart w:id="34" w:name="14._竣工结算"/>
      <w:r/>
      <w:bookmarkEnd w:id="34"/>
      <w:r>
        <w:rPr>
          <w:rFonts w:hint="eastAsia" w:ascii="仿宋" w:hAnsi="仿宋" w:eastAsia="仿宋" w:cs="仿宋"/>
          <w:b/>
          <w:color w:val="auto"/>
          <w:sz w:val="24"/>
          <w:szCs w:val="24"/>
          <w:highlight w:val="none"/>
        </w:rPr>
        <w:t xml:space="preserve">14.竣工结算</w:t>
      </w:r>
      <w:r/>
    </w:p>
    <w:p>
      <w:pPr>
        <w:pStyle w:val="1243"/>
        <w:ind w:left="0" w:right="0" w:firstLine="482"/>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14.1竣工结算申请</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工程竣工验收合格后30天内。</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承包人向发包人递交竣工结算报告及完整的结算资料（应完整、清晰，按类别、专业及时间顺序编号，建立目录）肆套。竣工结算书中应有完整的结算资料（设计变更、签证等应有详细编号，并单独分册装订）。</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14.2竣工结算审核</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承包人将自审后竣工结算书报送发包人后，如</w:t>
      </w:r>
      <w:r>
        <w:rPr>
          <w:rFonts w:hint="eastAsia" w:ascii="仿宋" w:hAnsi="仿宋" w:eastAsia="仿宋" w:cs="仿宋"/>
          <w:color w:val="auto"/>
          <w:sz w:val="24"/>
          <w:szCs w:val="24"/>
          <w:highlight w:val="none"/>
          <w:u w:val="single"/>
        </w:rPr>
        <w:t xml:space="preserve">因</w:t>
      </w:r>
      <w:r>
        <w:rPr>
          <w:rFonts w:hint="eastAsia" w:ascii="仿宋" w:hAnsi="仿宋" w:eastAsia="仿宋" w:cs="仿宋"/>
          <w:color w:val="auto"/>
          <w:sz w:val="24"/>
          <w:szCs w:val="24"/>
          <w:highlight w:val="none"/>
          <w:u w:val="single"/>
          <w:lang w:eastAsia="zh-CN"/>
        </w:rPr>
        <w:t xml:space="preserve">财政审计的</w:t>
      </w:r>
      <w:r>
        <w:rPr>
          <w:rFonts w:hint="eastAsia" w:ascii="仿宋" w:hAnsi="仿宋" w:eastAsia="仿宋" w:cs="仿宋"/>
          <w:color w:val="auto"/>
          <w:sz w:val="24"/>
          <w:szCs w:val="24"/>
          <w:highlight w:val="none"/>
          <w:u w:val="single"/>
        </w:rPr>
        <w:t xml:space="preserve">审减额达到送审额的7%，自愿接受审减额超过7%以上部分5%的罚款。</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发包人审批竣工付款申请单的期限：在双方无争议的情况下，自收到承包人结算资料 3 个月内。承包人在上述时间内应积极配合发包人及审计部门的审核，若承包人不配合，或双方存在争议的，审计时间相应顺延。结算审计完成后，承包人放弃对结算价款之外的任何款项的权利主张。</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发包人完成竣工付款的期限：竣工验收合格，收到承包人竣工资料后且审计结束及专用条款 12.4.1 约定的付款申请资料后 28 个工作日内。。</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关于竣工付款证书异议部分复核的方式和程序：执行通用条款。</w:t>
      </w:r>
      <w:r/>
    </w:p>
    <w:p>
      <w:pPr>
        <w:pStyle w:val="1243"/>
        <w:ind w:left="0" w:right="0" w:firstLine="482"/>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14.4最终结清</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14.4.1最终结清申请单承包人提交最终结清申请单的份数：</w:t>
      </w:r>
      <w:r>
        <w:rPr>
          <w:rFonts w:hint="eastAsia" w:ascii="仿宋" w:hAnsi="仿宋" w:eastAsia="仿宋" w:cs="仿宋"/>
          <w:color w:val="auto"/>
          <w:sz w:val="24"/>
          <w:szCs w:val="24"/>
          <w:highlight w:val="none"/>
          <w:u w:val="single"/>
        </w:rPr>
        <w:t xml:space="preserve">纸质版4份；电子版1份。</w:t>
      </w: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执行质量保修书约定条款。</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14.4.2最终结清证书和支付</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w:t>
      </w:r>
      <w:r/>
    </w:p>
    <w:p>
      <w:pPr>
        <w:pStyle w:val="1243"/>
        <w:ind w:left="63" w:right="0"/>
        <w:jc w:val="left"/>
        <w:spacing w:after="0" w:line="360" w:lineRule="auto"/>
        <w:rPr>
          <w:rFonts w:hint="eastAsia" w:ascii="仿宋" w:hAnsi="仿宋" w:eastAsia="仿宋" w:cs="仿宋"/>
          <w:b/>
          <w:color w:val="auto"/>
          <w:sz w:val="24"/>
          <w:szCs w:val="24"/>
          <w:highlight w:val="none"/>
        </w:rPr>
      </w:pPr>
      <w:r/>
      <w:bookmarkStart w:id="35" w:name="15._缺陷责任期与保修"/>
      <w:r/>
      <w:bookmarkEnd w:id="35"/>
      <w:r>
        <w:rPr>
          <w:rFonts w:hint="eastAsia" w:ascii="仿宋" w:hAnsi="仿宋" w:eastAsia="仿宋" w:cs="仿宋"/>
          <w:b/>
          <w:color w:val="auto"/>
          <w:sz w:val="24"/>
          <w:szCs w:val="24"/>
          <w:highlight w:val="none"/>
        </w:rPr>
        <w:t xml:space="preserve">15.缺陷责任期与保修</w:t>
      </w:r>
      <w:r/>
    </w:p>
    <w:p>
      <w:pPr>
        <w:pStyle w:val="1243"/>
        <w:ind w:left="0" w:right="0" w:firstLine="482"/>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15.2缺陷责任期</w:t>
      </w:r>
      <w:r/>
    </w:p>
    <w:p>
      <w:pPr>
        <w:pStyle w:val="1243"/>
        <w:ind w:left="0" w:right="0" w:firstLine="480"/>
        <w:jc w:val="left"/>
        <w:spacing w:after="0" w:line="360" w:lineRule="auto"/>
        <w:tabs>
          <w:tab w:val="left" w:pos="460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24个月</w:t>
      </w:r>
      <w:r>
        <w:rPr>
          <w:rFonts w:hint="eastAsia" w:ascii="仿宋" w:hAnsi="仿宋" w:eastAsia="仿宋" w:cs="仿宋"/>
          <w:color w:val="auto"/>
          <w:sz w:val="24"/>
          <w:szCs w:val="24"/>
          <w:highlight w:val="none"/>
        </w:rPr>
        <w:t xml:space="preserve">。</w:t>
      </w:r>
      <w:r/>
    </w:p>
    <w:p>
      <w:pPr>
        <w:pStyle w:val="1243"/>
        <w:ind w:left="0" w:right="0" w:firstLine="482"/>
        <w:jc w:val="left"/>
        <w:spacing w:after="0" w:line="360" w:lineRule="auto"/>
        <w:tabs>
          <w:tab w:val="left" w:pos="4604"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15.3质量保证金</w:t>
      </w:r>
      <w:r/>
    </w:p>
    <w:p>
      <w:pPr>
        <w:pStyle w:val="1243"/>
        <w:ind w:left="0" w:right="0" w:firstLine="472"/>
        <w:jc w:val="left"/>
        <w:spacing w:after="0" w:line="360" w:lineRule="auto"/>
        <w:tabs>
          <w:tab w:val="left" w:pos="4876" w:leader="none"/>
          <w:tab w:val="left" w:pos="6075" w:leader="none"/>
        </w:tabs>
        <w:rPr>
          <w:rFonts w:hint="eastAsia" w:ascii="仿宋" w:hAnsi="仿宋" w:eastAsia="仿宋" w:cs="仿宋"/>
          <w:color w:val="auto"/>
          <w:spacing w:val="-4"/>
          <w:sz w:val="24"/>
          <w:szCs w:val="24"/>
          <w:highlight w:val="none"/>
        </w:rPr>
      </w:pPr>
      <w:r>
        <w:rPr>
          <w:rFonts w:hint="eastAsia" w:ascii="仿宋" w:hAnsi="仿宋" w:eastAsia="仿宋" w:cs="仿宋"/>
          <w:color w:val="auto"/>
          <w:spacing w:val="-2"/>
          <w:sz w:val="24"/>
          <w:szCs w:val="24"/>
          <w:highlight w:val="none"/>
        </w:rPr>
        <w:t xml:space="preserve">关于是否扣留质量保证金的约定：</w:t>
      </w:r>
      <w:r>
        <w:rPr>
          <w:rFonts w:hint="eastAsia" w:ascii="仿宋" w:hAnsi="仿宋" w:eastAsia="仿宋" w:cs="仿宋"/>
          <w:color w:val="auto"/>
          <w:spacing w:val="-2"/>
          <w:sz w:val="24"/>
          <w:szCs w:val="24"/>
          <w:highlight w:val="none"/>
          <w:u w:val="single"/>
        </w:rPr>
        <w:t xml:space="preserve">不</w:t>
      </w:r>
      <w:r>
        <w:rPr>
          <w:rFonts w:hint="eastAsia" w:ascii="仿宋" w:hAnsi="仿宋" w:eastAsia="仿宋" w:cs="仿宋"/>
          <w:color w:val="auto"/>
          <w:sz w:val="24"/>
          <w:szCs w:val="24"/>
          <w:highlight w:val="none"/>
          <w:u w:val="single"/>
        </w:rPr>
        <w:t xml:space="preserve">扣留</w:t>
      </w:r>
      <w:r>
        <w:rPr>
          <w:rFonts w:hint="eastAsia" w:ascii="仿宋" w:hAnsi="仿宋" w:eastAsia="仿宋" w:cs="仿宋"/>
          <w:color w:val="auto"/>
          <w:sz w:val="24"/>
          <w:szCs w:val="24"/>
          <w:highlight w:val="none"/>
          <w:u w:val="single"/>
        </w:rPr>
        <w:tab/>
      </w:r>
      <w:r>
        <w:rPr>
          <w:rFonts w:hint="eastAsia" w:ascii="仿宋" w:hAnsi="仿宋" w:eastAsia="仿宋" w:cs="仿宋"/>
          <w:color w:val="auto"/>
          <w:spacing w:val="-4"/>
          <w:sz w:val="24"/>
          <w:szCs w:val="24"/>
          <w:highlight w:val="none"/>
        </w:rPr>
        <w:t xml:space="preserve">。</w:t>
      </w:r>
      <w:r/>
    </w:p>
    <w:p>
      <w:pPr>
        <w:pStyle w:val="1243"/>
        <w:ind w:left="0" w:right="0" w:firstLine="464"/>
        <w:jc w:val="left"/>
        <w:spacing w:after="0" w:line="360" w:lineRule="auto"/>
        <w:tabs>
          <w:tab w:val="left" w:pos="4876" w:leader="none"/>
          <w:tab w:val="left" w:pos="607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在工程项目竣工前，承包人按专</w:t>
      </w:r>
      <w:r>
        <w:rPr>
          <w:rFonts w:hint="eastAsia" w:ascii="仿宋" w:hAnsi="仿宋" w:eastAsia="仿宋" w:cs="仿宋"/>
          <w:color w:val="auto"/>
          <w:sz w:val="24"/>
          <w:szCs w:val="24"/>
          <w:highlight w:val="none"/>
        </w:rPr>
        <w:t xml:space="preserve">用合同条款第3.7条提供履约担保的，发包人不得同时预留工程质量保证金。</w:t>
      </w:r>
      <w:r/>
    </w:p>
    <w:p>
      <w:pPr>
        <w:pStyle w:val="1243"/>
        <w:ind w:left="0" w:right="0" w:firstLine="480"/>
        <w:jc w:val="left"/>
        <w:spacing w:after="0" w:line="360" w:lineRule="auto"/>
        <w:rPr>
          <w:rFonts w:hint="eastAsia" w:ascii="仿宋" w:hAnsi="仿宋" w:eastAsia="仿宋" w:cs="仿宋"/>
          <w:color w:val="auto"/>
          <w:sz w:val="24"/>
          <w:szCs w:val="24"/>
          <w:highlight w:val="none"/>
        </w:rPr>
      </w:pPr>
      <w:r/>
      <w:bookmarkStart w:id="36" w:name="15.3.1_承包人提供质量保证金的方式"/>
      <w:r/>
      <w:bookmarkEnd w:id="36"/>
      <w:r>
        <w:rPr>
          <w:rFonts w:hint="eastAsia" w:ascii="仿宋" w:hAnsi="仿宋" w:eastAsia="仿宋" w:cs="仿宋"/>
          <w:color w:val="auto"/>
          <w:sz w:val="24"/>
          <w:szCs w:val="24"/>
          <w:highlight w:val="none"/>
        </w:rPr>
        <w:t xml:space="preserve">15.3.1承包人提供质量保证金的方式质量保证金采用以下第</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种方式：</w:t>
      </w:r>
      <w:r/>
    </w:p>
    <w:p>
      <w:pPr>
        <w:pStyle w:val="1243"/>
        <w:numPr>
          <w:ilvl w:val="0"/>
          <w:numId w:val="5"/>
        </w:numPr>
        <w:ind w:left="0" w:right="0" w:firstLine="476"/>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质量保证金保函，保证金额为：</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%的工程款；</w:t>
      </w:r>
      <w:r/>
    </w:p>
    <w:p>
      <w:pPr>
        <w:pStyle w:val="1243"/>
        <w:ind w:left="0" w:right="0" w:firstLine="476"/>
        <w:jc w:val="left"/>
        <w:spacing w:after="0" w:line="360" w:lineRule="auto"/>
        <w:tabs>
          <w:tab w:val="left" w:pos="4905" w:leader="none"/>
          <w:tab w:val="left" w:pos="706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（3）其他方式:</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bookmarkStart w:id="37" w:name="15.3.2_质量保证金的扣留_"/>
      <w:r/>
      <w:bookmarkEnd w:id="37"/>
      <w:r/>
      <w:r/>
    </w:p>
    <w:p>
      <w:pPr>
        <w:pStyle w:val="1243"/>
        <w:ind w:left="0" w:right="0" w:firstLine="480"/>
        <w:jc w:val="left"/>
        <w:spacing w:after="0" w:line="360" w:lineRule="auto"/>
        <w:tabs>
          <w:tab w:val="left" w:pos="4905" w:leader="none"/>
          <w:tab w:val="left" w:pos="706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15.3.2质量保证金的扣留</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种方式：</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（2）工程竣工结算时一次性扣留质量保证金；</w:t>
      </w:r>
      <w:r/>
    </w:p>
    <w:p>
      <w:pPr>
        <w:pStyle w:val="1243"/>
        <w:ind w:left="0" w:right="0" w:firstLine="476"/>
        <w:jc w:val="left"/>
        <w:spacing w:after="0" w:line="360" w:lineRule="auto"/>
        <w:tabs>
          <w:tab w:val="left" w:pos="3585" w:leader="none"/>
          <w:tab w:val="left" w:pos="44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（3）其他扣留方式:</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关于质量保证金的补充约定：</w:t>
      </w:r>
      <w:r>
        <w:rPr>
          <w:rFonts w:hint="eastAsia" w:ascii="仿宋" w:hAnsi="仿宋" w:eastAsia="仿宋" w:cs="仿宋"/>
          <w:color w:val="auto"/>
          <w:sz w:val="24"/>
          <w:szCs w:val="24"/>
          <w:highlight w:val="none"/>
          <w:u w:val="single"/>
        </w:rPr>
        <w:t xml:space="preserve"> /  </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15.4保修</w:t>
      </w:r>
      <w:r/>
    </w:p>
    <w:p>
      <w:pPr>
        <w:pStyle w:val="1243"/>
        <w:ind w:left="0" w:right="0" w:firstLine="480"/>
        <w:jc w:val="left"/>
        <w:spacing w:after="0" w:line="360" w:lineRule="auto"/>
        <w:tabs>
          <w:tab w:val="left" w:pos="621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15.4.1保修责任工程保修期为：</w:t>
      </w:r>
      <w:r>
        <w:rPr>
          <w:rFonts w:hint="eastAsia" w:ascii="仿宋" w:hAnsi="仿宋" w:eastAsia="仿宋" w:cs="仿宋"/>
          <w:color w:val="auto"/>
          <w:sz w:val="24"/>
          <w:szCs w:val="24"/>
          <w:highlight w:val="none"/>
          <w:u w:val="single"/>
        </w:rPr>
        <w:t xml:space="preserve">具体期限详见《工程质量保修书》</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15.4.3修复通知承包人收到保修通知并到达工程现场的合理时间：</w:t>
      </w:r>
      <w:r>
        <w:rPr>
          <w:rFonts w:hint="eastAsia" w:ascii="仿宋" w:hAnsi="仿宋" w:eastAsia="仿宋" w:cs="仿宋"/>
          <w:color w:val="auto"/>
          <w:sz w:val="24"/>
          <w:szCs w:val="24"/>
          <w:highlight w:val="none"/>
          <w:u w:val="single"/>
        </w:rPr>
        <w:t xml:space="preserve">接到发包人通知后24小时内</w:t>
      </w:r>
      <w:r>
        <w:rPr>
          <w:rFonts w:hint="eastAsia" w:ascii="仿宋" w:hAnsi="仿宋" w:eastAsia="仿宋" w:cs="仿宋"/>
          <w:color w:val="auto"/>
          <w:sz w:val="24"/>
          <w:szCs w:val="24"/>
          <w:highlight w:val="none"/>
        </w:rPr>
        <w:t xml:space="preserve">。</w:t>
      </w:r>
      <w:r/>
    </w:p>
    <w:p>
      <w:pPr>
        <w:pStyle w:val="1243"/>
        <w:ind w:left="63" w:right="0"/>
        <w:jc w:val="left"/>
        <w:spacing w:after="0" w:line="360" w:lineRule="auto"/>
        <w:rPr>
          <w:rFonts w:hint="eastAsia" w:ascii="仿宋" w:hAnsi="仿宋" w:eastAsia="仿宋" w:cs="仿宋"/>
          <w:b/>
          <w:color w:val="auto"/>
          <w:sz w:val="24"/>
          <w:szCs w:val="24"/>
          <w:highlight w:val="none"/>
        </w:rPr>
      </w:pPr>
      <w:r/>
      <w:bookmarkStart w:id="38" w:name="16._违约"/>
      <w:r/>
      <w:bookmarkEnd w:id="38"/>
      <w:r>
        <w:rPr>
          <w:rFonts w:hint="eastAsia" w:ascii="仿宋" w:hAnsi="仿宋" w:eastAsia="仿宋" w:cs="仿宋"/>
          <w:b/>
          <w:color w:val="auto"/>
          <w:sz w:val="24"/>
          <w:szCs w:val="24"/>
          <w:highlight w:val="none"/>
        </w:rPr>
        <w:t xml:space="preserve">16.违约</w:t>
      </w:r>
      <w:r/>
    </w:p>
    <w:p>
      <w:pPr>
        <w:pStyle w:val="1243"/>
        <w:ind w:left="0" w:right="0" w:firstLine="482"/>
        <w:jc w:val="left"/>
        <w:spacing w:after="0" w:line="360" w:lineRule="auto"/>
        <w:rPr>
          <w:rFonts w:hint="eastAsia" w:ascii="仿宋" w:hAnsi="仿宋" w:eastAsia="仿宋" w:cs="仿宋"/>
          <w:color w:val="auto"/>
          <w:sz w:val="24"/>
          <w:szCs w:val="24"/>
          <w:highlight w:val="none"/>
        </w:rPr>
      </w:pPr>
      <w:r/>
      <w:bookmarkStart w:id="39" w:name="16.1_发包人违约"/>
      <w:r/>
      <w:bookmarkEnd w:id="39"/>
      <w:r>
        <w:rPr>
          <w:rFonts w:hint="eastAsia" w:ascii="仿宋" w:hAnsi="仿宋" w:eastAsia="仿宋" w:cs="仿宋"/>
          <w:b/>
          <w:color w:val="auto"/>
          <w:sz w:val="24"/>
          <w:szCs w:val="24"/>
          <w:highlight w:val="none"/>
        </w:rPr>
        <w:t xml:space="preserve">16.1发包人违约</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16.1.1发包人违约的情形发包人违约的其他情形：</w:t>
      </w:r>
      <w:r>
        <w:rPr>
          <w:rFonts w:hint="eastAsia" w:ascii="仿宋" w:hAnsi="仿宋" w:eastAsia="仿宋" w:cs="仿宋"/>
          <w:color w:val="auto"/>
          <w:sz w:val="24"/>
          <w:szCs w:val="24"/>
          <w:highlight w:val="none"/>
          <w:u w:val="single"/>
        </w:rPr>
        <w:t xml:space="preserve">按通用条款执行。</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16.1.2发包人违约的责任发包人违约责任的承担方式和计算方法：</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pacing w:val="-104"/>
          <w:sz w:val="24"/>
          <w:szCs w:val="24"/>
          <w:highlight w:val="none"/>
        </w:rPr>
        <w:t xml:space="preserve">）</w:t>
      </w:r>
      <w:r>
        <w:rPr>
          <w:rFonts w:hint="eastAsia" w:ascii="仿宋" w:hAnsi="仿宋" w:eastAsia="仿宋" w:cs="仿宋"/>
          <w:color w:val="auto"/>
          <w:sz w:val="24"/>
          <w:szCs w:val="24"/>
          <w:highlight w:val="none"/>
        </w:rPr>
        <w:t xml:space="preserve">因发包人原因未能在计划开工日期前7天内下达开工通知的违约责任</w:t>
      </w:r>
      <w:r>
        <w:rPr>
          <w:rFonts w:hint="eastAsia" w:ascii="仿宋" w:hAnsi="仿宋" w:eastAsia="仿宋" w:cs="仿宋"/>
          <w:color w:val="auto"/>
          <w:spacing w:val="-101"/>
          <w:sz w:val="24"/>
          <w:szCs w:val="24"/>
          <w:highlight w:val="none"/>
        </w:rPr>
        <w:t xml:space="preserve">：</w:t>
      </w:r>
      <w:r>
        <w:rPr>
          <w:rFonts w:hint="eastAsia" w:ascii="仿宋" w:hAnsi="仿宋" w:eastAsia="仿宋" w:cs="仿宋"/>
          <w:color w:val="auto"/>
          <w:sz w:val="24"/>
          <w:szCs w:val="24"/>
          <w:highlight w:val="none"/>
          <w:u w:val="single"/>
        </w:rPr>
        <w:t xml:space="preserve">另行协商</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另行协商</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发包人仅承担取消部分的规费及相应的建设工程交易服务费</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6705" w:leader="none"/>
          <w:tab w:val="left" w:pos="754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w:t>
      </w:r>
      <w:r>
        <w:rPr>
          <w:rFonts w:hint="eastAsia" w:ascii="仿宋" w:hAnsi="仿宋" w:eastAsia="仿宋" w:cs="仿宋"/>
          <w:color w:val="auto"/>
          <w:spacing w:val="-1"/>
          <w:sz w:val="24"/>
          <w:szCs w:val="24"/>
          <w:highlight w:val="none"/>
        </w:rPr>
        <w:t xml:space="preserve">原因导致交货日期延误或交货地点变更等情况的违约责任：</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另行协商</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另行协商</w:t>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2505" w:leader="none"/>
          <w:tab w:val="left" w:pos="370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（7）其他：</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tabs>
          <w:tab w:val="left" w:pos="72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16.1.3因发包人违约解除合同</w:t>
      </w:r>
      <w:r>
        <w:rPr>
          <w:rFonts w:hint="eastAsia" w:ascii="仿宋" w:hAnsi="仿宋" w:eastAsia="仿宋" w:cs="仿宋"/>
          <w:color w:val="auto"/>
          <w:spacing w:val="-4"/>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30</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bookmarkStart w:id="40" w:name="16.2_承包人违约"/>
      <w:r/>
      <w:bookmarkEnd w:id="40"/>
      <w:r/>
      <w:r/>
    </w:p>
    <w:p>
      <w:pPr>
        <w:pStyle w:val="1243"/>
        <w:ind w:left="0" w:right="0" w:firstLine="482"/>
        <w:jc w:val="left"/>
        <w:spacing w:after="0" w:line="360" w:lineRule="auto"/>
        <w:tabs>
          <w:tab w:val="left" w:pos="7220"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16.2承包人违约</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16.2.1承包人违约的情形</w:t>
      </w:r>
      <w:r/>
    </w:p>
    <w:p>
      <w:pPr>
        <w:pStyle w:val="1243"/>
        <w:ind w:left="0" w:right="0" w:firstLine="482"/>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承包人违约的其他情形：</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（1）承包人在中标后，未能按规定的时间办理相关手续、缴纳相关费用，导致发包人未能</w:t>
      </w:r>
      <w:r>
        <w:rPr>
          <w:rFonts w:hint="eastAsia" w:ascii="仿宋" w:hAnsi="仿宋" w:eastAsia="仿宋" w:cs="仿宋"/>
          <w:color w:val="auto"/>
          <w:sz w:val="24"/>
          <w:szCs w:val="24"/>
          <w:highlight w:val="none"/>
          <w:u w:val="single"/>
        </w:rPr>
        <w:t xml:space="preserve">按时办理施工许可证；</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（2）没有合理的原因而未能按期开工、或拖延工期、或拖延竣工；</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（3）承包人无正当理由停工；</w:t>
      </w:r>
      <w:r/>
    </w:p>
    <w:p>
      <w:pPr>
        <w:pStyle w:val="1243"/>
        <w:ind w:left="0" w:right="0" w:firstLine="468"/>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pacing w:val="-3"/>
          <w:sz w:val="24"/>
          <w:szCs w:val="24"/>
          <w:highlight w:val="none"/>
          <w:u w:val="single"/>
        </w:rPr>
        <w:t xml:space="preserve">（4）</w:t>
      </w:r>
      <w:r>
        <w:rPr>
          <w:rFonts w:hint="eastAsia" w:ascii="仿宋" w:hAnsi="仿宋" w:eastAsia="仿宋" w:cs="仿宋"/>
          <w:color w:val="auto"/>
          <w:sz w:val="24"/>
          <w:szCs w:val="24"/>
          <w:highlight w:val="none"/>
          <w:u w:val="single"/>
        </w:rPr>
        <w:t xml:space="preserve">承包人违反合同约定采购和使用不合格的材料和工程设备；</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（5）</w:t>
      </w:r>
      <w:r>
        <w:rPr>
          <w:rFonts w:hint="eastAsia" w:ascii="仿宋" w:hAnsi="仿宋" w:eastAsia="仿宋" w:cs="仿宋"/>
          <w:color w:val="auto"/>
          <w:sz w:val="24"/>
          <w:szCs w:val="24"/>
          <w:highlight w:val="none"/>
          <w:u w:val="single"/>
        </w:rPr>
        <w:t xml:space="preserve">承包人未经批准，私自将已按照合同约定进入施工现场的材料或设备撤离施工现场；</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（6）拒绝或不遵照发包人或监理工程师要求整改、更换或拆除有缺陷的工程，不合适的材</w:t>
      </w:r>
      <w:r>
        <w:rPr>
          <w:rFonts w:hint="eastAsia" w:ascii="仿宋" w:hAnsi="仿宋" w:eastAsia="仿宋" w:cs="仿宋"/>
          <w:color w:val="auto"/>
          <w:sz w:val="24"/>
          <w:szCs w:val="24"/>
          <w:highlight w:val="none"/>
          <w:u w:val="single"/>
        </w:rPr>
        <w:t xml:space="preserve">料或物资的书面通知；或执行（整改）不力；</w:t>
      </w:r>
      <w:r/>
    </w:p>
    <w:p>
      <w:pPr>
        <w:pStyle w:val="1243"/>
        <w:ind w:left="0" w:right="0" w:firstLine="468"/>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pacing w:val="-3"/>
          <w:sz w:val="24"/>
          <w:szCs w:val="24"/>
          <w:highlight w:val="none"/>
          <w:u w:val="single"/>
        </w:rPr>
        <w:t xml:space="preserve">（7）中标后被发现有出卖资质、非法挂靠行为的中标人（承包人）；</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（8）</w:t>
      </w:r>
      <w:r>
        <w:rPr>
          <w:rFonts w:hint="eastAsia" w:ascii="仿宋" w:hAnsi="仿宋" w:eastAsia="仿宋" w:cs="仿宋"/>
          <w:color w:val="auto"/>
          <w:sz w:val="24"/>
          <w:szCs w:val="24"/>
          <w:highlight w:val="none"/>
          <w:u w:val="single"/>
        </w:rPr>
        <w:t xml:space="preserve">承包人违反合同约定进行转包或违法分包；</w:t>
      </w:r>
      <w:r/>
    </w:p>
    <w:p>
      <w:pPr>
        <w:pStyle w:val="1243"/>
        <w:ind w:left="0" w:right="0" w:firstLine="480"/>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z w:val="24"/>
          <w:szCs w:val="24"/>
          <w:highlight w:val="none"/>
          <w:u w:val="single"/>
        </w:rPr>
        <w:t xml:space="preserve">（9）因承包人原因导致工程质量不符合合同要求</w:t>
      </w:r>
      <w:r/>
    </w:p>
    <w:p>
      <w:pPr>
        <w:pStyle w:val="1243"/>
        <w:ind w:left="0" w:right="0" w:firstLine="468"/>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pacing w:val="-3"/>
          <w:sz w:val="24"/>
          <w:szCs w:val="24"/>
          <w:highlight w:val="none"/>
          <w:u w:val="single"/>
        </w:rPr>
        <w:t xml:space="preserve">（10）</w:t>
      </w:r>
      <w:r>
        <w:rPr>
          <w:rFonts w:hint="eastAsia" w:ascii="仿宋" w:hAnsi="仿宋" w:eastAsia="仿宋" w:cs="仿宋"/>
          <w:color w:val="auto"/>
          <w:sz w:val="24"/>
          <w:szCs w:val="24"/>
          <w:highlight w:val="none"/>
          <w:u w:val="single"/>
        </w:rPr>
        <w:t xml:space="preserve">承包人在缺陷责任期及保修期内，未能在合理期限对工程缺陷进行修复，或拒绝按发包人要求进行修复；</w:t>
      </w:r>
      <w:r/>
    </w:p>
    <w:p>
      <w:pPr>
        <w:pStyle w:val="1243"/>
        <w:ind w:left="0" w:right="0" w:firstLine="468"/>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pacing w:val="-3"/>
          <w:sz w:val="24"/>
          <w:szCs w:val="24"/>
          <w:highlight w:val="none"/>
          <w:u w:val="single"/>
        </w:rPr>
        <w:t xml:space="preserve">（11）违反其它通用条款和专用条款约定。</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pStyle w:val="1243"/>
        <w:ind w:left="0" w:right="0" w:firstLine="482"/>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承包人违约责任的承担方式和计算方法</w:t>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（1）承包人在中标后，未能按规定的时间办理相关手续、缴纳相关费用，</w:t>
      </w:r>
      <w:r>
        <w:rPr>
          <w:rFonts w:hint="eastAsia" w:ascii="仿宋" w:hAnsi="仿宋" w:eastAsia="仿宋" w:cs="仿宋"/>
          <w:color w:val="auto"/>
          <w:spacing w:val="-3"/>
          <w:sz w:val="24"/>
          <w:szCs w:val="24"/>
          <w:highlight w:val="none"/>
          <w:u w:val="single"/>
        </w:rPr>
        <w:t xml:space="preserve">导致发包人未能</w:t>
      </w:r>
      <w:r>
        <w:rPr>
          <w:rFonts w:hint="eastAsia" w:ascii="仿宋" w:hAnsi="仿宋" w:eastAsia="仿宋" w:cs="仿宋"/>
          <w:color w:val="auto"/>
          <w:sz w:val="24"/>
          <w:szCs w:val="24"/>
          <w:highlight w:val="none"/>
          <w:u w:val="single"/>
        </w:rPr>
        <w:t xml:space="preserve">按时办理施工许可证的：视为放弃本次中标资格。</w:t>
      </w:r>
      <w:r/>
    </w:p>
    <w:p>
      <w:pPr>
        <w:pStyle w:val="1243"/>
        <w:ind w:left="0" w:right="0" w:firstLine="468"/>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pacing w:val="-3"/>
          <w:sz w:val="24"/>
          <w:szCs w:val="24"/>
          <w:highlight w:val="none"/>
          <w:u w:val="single"/>
        </w:rPr>
        <w:t xml:space="preserve">（2）没有合理的原因而未能按期开工的：每延迟一日历天，承包人向发包人支付违约金1000/天，延迟超过30日历天，发包人有权单方解除合同。</w:t>
      </w:r>
      <w:r/>
    </w:p>
    <w:p>
      <w:pPr>
        <w:pStyle w:val="1243"/>
        <w:ind w:left="0" w:right="0" w:firstLine="468"/>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pacing w:val="-3"/>
          <w:sz w:val="24"/>
          <w:szCs w:val="24"/>
          <w:highlight w:val="none"/>
          <w:u w:val="single"/>
        </w:rPr>
        <w:t xml:space="preserve">没有合理的原因拖延工期或拖延竣工的，每延误一个日历天，承包人按照日千分之五的标准向发包人支付违约金。违约金累计超过合同价款的20%时，发包人有权解除合同并责令承包人退场，由此产生的一切损失（包括但不限于退场费用、发包方更换承包人产生的损失及其它费用）及后果由承包人承担。</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（3）承包人无正当理由停工的：如承包人施工期间无正当理由停工不超过五天的，承包</w:t>
      </w:r>
      <w:r>
        <w:rPr>
          <w:rFonts w:hint="eastAsia" w:ascii="仿宋" w:hAnsi="仿宋" w:eastAsia="仿宋" w:cs="仿宋"/>
          <w:color w:val="auto"/>
          <w:spacing w:val="-2"/>
          <w:sz w:val="24"/>
          <w:szCs w:val="24"/>
          <w:highlight w:val="none"/>
          <w:u w:val="single"/>
        </w:rPr>
        <w:t xml:space="preserve">人按照1000元/天的标准向发包人支付违约金；超过五天的，发包人有权单方解除合同，承</w:t>
      </w:r>
      <w:r>
        <w:rPr>
          <w:rFonts w:hint="eastAsia" w:ascii="仿宋" w:hAnsi="仿宋" w:eastAsia="仿宋" w:cs="仿宋"/>
          <w:color w:val="auto"/>
          <w:sz w:val="24"/>
          <w:szCs w:val="24"/>
          <w:highlight w:val="none"/>
          <w:u w:val="single"/>
        </w:rPr>
        <w:t xml:space="preserve">包人应无条件退场（相关退场费用由承包人承担），承包人除承担因此造成的相关损失外，承包人还应向发包人承担合同价款30%的违约金。</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（4）</w:t>
      </w:r>
      <w:r>
        <w:rPr>
          <w:rFonts w:hint="eastAsia" w:ascii="仿宋" w:hAnsi="仿宋" w:eastAsia="仿宋" w:cs="仿宋"/>
          <w:color w:val="auto"/>
          <w:sz w:val="24"/>
          <w:szCs w:val="24"/>
          <w:highlight w:val="none"/>
          <w:u w:val="single"/>
        </w:rPr>
        <w:t xml:space="preserve">承包人违反合同约定采购和使用不合格的材料和工程设备的：承包人采购的材料</w:t>
      </w:r>
      <w:r>
        <w:rPr>
          <w:rFonts w:hint="eastAsia" w:ascii="仿宋" w:hAnsi="仿宋" w:eastAsia="仿宋" w:cs="仿宋"/>
          <w:color w:val="auto"/>
          <w:spacing w:val="-3"/>
          <w:sz w:val="24"/>
          <w:szCs w:val="24"/>
          <w:highlight w:val="none"/>
          <w:u w:val="single"/>
        </w:rPr>
        <w:t xml:space="preserve">设备的品种、规格、型号、质量等级不能通过监理或发包人认可或不符合样品要求的,</w:t>
      </w:r>
      <w:r>
        <w:rPr>
          <w:rFonts w:hint="eastAsia" w:ascii="仿宋" w:hAnsi="仿宋" w:eastAsia="仿宋" w:cs="仿宋"/>
          <w:color w:val="auto"/>
          <w:sz w:val="24"/>
          <w:szCs w:val="24"/>
          <w:highlight w:val="none"/>
          <w:u w:val="single"/>
        </w:rPr>
        <w:t xml:space="preserve">监理</w:t>
      </w:r>
      <w:r>
        <w:rPr>
          <w:rFonts w:hint="eastAsia" w:ascii="仿宋" w:hAnsi="仿宋" w:eastAsia="仿宋" w:cs="仿宋"/>
          <w:color w:val="auto"/>
          <w:spacing w:val="-3"/>
          <w:sz w:val="24"/>
          <w:szCs w:val="24"/>
          <w:highlight w:val="none"/>
          <w:u w:val="single"/>
        </w:rPr>
        <w:t xml:space="preserve">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w:t>
      </w:r>
      <w:r>
        <w:rPr>
          <w:rFonts w:hint="eastAsia" w:ascii="仿宋" w:hAnsi="仿宋" w:eastAsia="仿宋" w:cs="仿宋"/>
          <w:color w:val="auto"/>
          <w:sz w:val="24"/>
          <w:szCs w:val="24"/>
          <w:highlight w:val="none"/>
          <w:u w:val="single"/>
        </w:rPr>
        <w:t xml:space="preserve">行承担），承包人应向发包人支付合同价款30%的违约金，由此造成的发包人的损失和工期</w:t>
      </w:r>
      <w:r>
        <w:rPr>
          <w:rFonts w:hint="eastAsia" w:ascii="仿宋" w:hAnsi="仿宋" w:eastAsia="仿宋" w:cs="仿宋"/>
          <w:color w:val="auto"/>
          <w:spacing w:val="-3"/>
          <w:sz w:val="24"/>
          <w:szCs w:val="24"/>
          <w:highlight w:val="none"/>
          <w:u w:val="single"/>
        </w:rPr>
        <w:t xml:space="preserve">延误，由承包人负责赔偿。监理或发包人有权随时在指令规定的时间内一次或分几次从现场</w:t>
      </w:r>
      <w:r>
        <w:rPr>
          <w:rFonts w:hint="eastAsia" w:ascii="仿宋" w:hAnsi="仿宋" w:eastAsia="仿宋" w:cs="仿宋"/>
          <w:color w:val="auto"/>
          <w:sz w:val="24"/>
          <w:szCs w:val="24"/>
          <w:highlight w:val="none"/>
          <w:u w:val="single"/>
        </w:rPr>
        <w:t xml:space="preserve">运离发包人认为不合格的任何材料或设备，所发生的费用由承包人承担。</w:t>
      </w:r>
      <w:r/>
    </w:p>
    <w:p>
      <w:pPr>
        <w:pStyle w:val="1243"/>
        <w:ind w:left="0" w:right="0" w:firstLine="480"/>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z w:val="24"/>
          <w:szCs w:val="24"/>
          <w:highlight w:val="none"/>
          <w:u w:val="single"/>
        </w:rPr>
        <w:t xml:space="preserve">（5）承包人未经批准，私自将已按照合同约定进入施工现场的材料或设备撤离施工现场的，向发包人支付撤离施工现场材料或设备价值双倍的违约金。</w:t>
      </w:r>
      <w:r/>
    </w:p>
    <w:p>
      <w:pPr>
        <w:pStyle w:val="1243"/>
        <w:ind w:left="0" w:right="0" w:firstLine="468"/>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pacing w:val="-3"/>
          <w:sz w:val="24"/>
          <w:szCs w:val="24"/>
          <w:highlight w:val="none"/>
          <w:u w:val="single"/>
        </w:rPr>
        <w:t xml:space="preserve">（6）拒绝或不遵照发包人或监理工程师要求整改、更换或拆除有缺陷的工程，不合适的材料或物资的书面通知；或执行（整改）不力的：</w:t>
      </w:r>
      <w:r>
        <w:rPr>
          <w:rFonts w:hint="eastAsia" w:ascii="仿宋" w:hAnsi="仿宋" w:eastAsia="仿宋" w:cs="仿宋"/>
          <w:color w:val="auto"/>
          <w:sz w:val="24"/>
          <w:szCs w:val="24"/>
          <w:highlight w:val="none"/>
          <w:u w:val="single"/>
        </w:rPr>
        <w:t xml:space="preserve">发包人有权要求承包人承担违约金责任，违约金数额为壹万元/次或该缺陷部位工程造价的1-3倍；该违约金并不免除承包人的整改、更换工拆除责任及因此缺陷给发包人造成损失的赔偿责任。</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（7）中标后或施工过程中被发现有出卖资质、非法挂靠行为的中标人（承包人）：发包人有权单方解除施工合同，清退施工人员并按合同价款的30%收取违约金，在这种情况下，</w:t>
      </w:r>
      <w:r>
        <w:rPr>
          <w:rFonts w:hint="eastAsia" w:ascii="仿宋" w:hAnsi="仿宋" w:eastAsia="仿宋" w:cs="仿宋"/>
          <w:color w:val="auto"/>
          <w:sz w:val="24"/>
          <w:szCs w:val="24"/>
          <w:highlight w:val="none"/>
          <w:u w:val="single"/>
        </w:rPr>
        <w:t xml:space="preserve">承包人必须在10日内无条件退场，因退场产生的一切费用及损失均由承包人承担。</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（8）承包人违反合同约定进行转包或违法分包的</w:t>
      </w:r>
      <w:r>
        <w:rPr>
          <w:rFonts w:hint="eastAsia" w:ascii="仿宋" w:hAnsi="仿宋" w:eastAsia="仿宋" w:cs="仿宋"/>
          <w:color w:val="auto"/>
          <w:spacing w:val="-4"/>
          <w:sz w:val="24"/>
          <w:szCs w:val="24"/>
          <w:highlight w:val="none"/>
          <w:u w:val="single"/>
        </w:rPr>
        <w:t xml:space="preserve">：转包或分包合同无效，承包人应向</w:t>
      </w:r>
      <w:r>
        <w:rPr>
          <w:rFonts w:hint="eastAsia" w:ascii="仿宋" w:hAnsi="仿宋" w:eastAsia="仿宋" w:cs="仿宋"/>
          <w:color w:val="auto"/>
          <w:sz w:val="24"/>
          <w:szCs w:val="24"/>
          <w:highlight w:val="none"/>
          <w:u w:val="single"/>
        </w:rPr>
        <w:t xml:space="preserve">发包人承担转包或分包合同金额30%的违约金，并继续履行本合同；发包人也有权选择单方解除施工合同，清退施工人员并按合同价款的30%收取违约金，在这种情况下，承包人必须在10</w:t>
      </w:r>
      <w:r>
        <w:rPr>
          <w:rFonts w:hint="eastAsia" w:ascii="仿宋" w:hAnsi="仿宋" w:eastAsia="仿宋" w:cs="仿宋"/>
          <w:color w:val="auto"/>
          <w:spacing w:val="-3"/>
          <w:sz w:val="24"/>
          <w:szCs w:val="24"/>
          <w:highlight w:val="none"/>
          <w:u w:val="single"/>
        </w:rPr>
        <w:t xml:space="preserve">日内无条件退场，因退场产生的一切费用及损失均由承包人承担。</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（9）</w:t>
      </w:r>
      <w:r>
        <w:rPr>
          <w:rFonts w:hint="eastAsia" w:ascii="仿宋" w:hAnsi="仿宋" w:eastAsia="仿宋" w:cs="仿宋"/>
          <w:color w:val="auto"/>
          <w:spacing w:val="-3"/>
          <w:sz w:val="24"/>
          <w:szCs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w:t>
      </w:r>
      <w:r>
        <w:rPr>
          <w:rFonts w:hint="eastAsia" w:ascii="仿宋" w:hAnsi="仿宋" w:eastAsia="仿宋" w:cs="仿宋"/>
          <w:color w:val="auto"/>
          <w:sz w:val="24"/>
          <w:szCs w:val="24"/>
          <w:highlight w:val="none"/>
          <w:u w:val="single"/>
        </w:rPr>
        <w:t xml:space="preserve">同要求，并承担因此所产生的一切费用和损失。</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（10）承包人在缺陷责任期及保修期内，未能在合理期限对工程缺陷进行修复，或拒绝按发包人要求进行修复的</w:t>
      </w:r>
      <w:r>
        <w:rPr>
          <w:rFonts w:hint="eastAsia" w:ascii="仿宋" w:hAnsi="仿宋" w:eastAsia="仿宋" w:cs="仿宋"/>
          <w:color w:val="auto"/>
          <w:spacing w:val="-4"/>
          <w:sz w:val="24"/>
          <w:szCs w:val="24"/>
          <w:highlight w:val="none"/>
          <w:u w:val="single"/>
        </w:rPr>
        <w:t xml:space="preserve">：承包人应根据《工程质量保修书》约定的期限进行修复；如未</w:t>
      </w:r>
      <w:r>
        <w:rPr>
          <w:rFonts w:hint="eastAsia" w:ascii="仿宋" w:hAnsi="仿宋" w:eastAsia="仿宋" w:cs="仿宋"/>
          <w:color w:val="auto"/>
          <w:spacing w:val="-3"/>
          <w:sz w:val="24"/>
          <w:szCs w:val="24"/>
          <w:highlight w:val="none"/>
          <w:u w:val="single"/>
        </w:rPr>
        <w:t xml:space="preserve">按时到场维修或经过两次（含两次）以上维修，仍未能解决问题或承包人未按要求维修，发包人有权另行委托第三方进行维修，因此而产生的费用将从承包人工程质量保证金中双倍扣除，工程质量保证金不够扣除的，不足部分由承包人负责补足。保修期内因工程质量问题给发包人或他人造成</w:t>
      </w:r>
      <w:r>
        <w:rPr>
          <w:rFonts w:hint="eastAsia" w:ascii="仿宋" w:hAnsi="仿宋" w:eastAsia="仿宋" w:cs="仿宋"/>
          <w:color w:val="auto"/>
          <w:sz w:val="24"/>
          <w:szCs w:val="24"/>
          <w:highlight w:val="none"/>
          <w:u w:val="single"/>
        </w:rPr>
        <w:t xml:space="preserve">财产损失和人身伤害的，由承包人承担一切责任。</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（11）承包人明确表示或者以其行为表明不履行合同主要义务的：发包人有权单方解除</w:t>
      </w:r>
      <w:r>
        <w:rPr>
          <w:rFonts w:hint="eastAsia" w:ascii="仿宋" w:hAnsi="仿宋" w:eastAsia="仿宋" w:cs="仿宋"/>
          <w:color w:val="auto"/>
          <w:spacing w:val="-3"/>
          <w:sz w:val="24"/>
          <w:szCs w:val="24"/>
          <w:highlight w:val="none"/>
          <w:u w:val="single"/>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仿宋" w:hAnsi="仿宋" w:eastAsia="仿宋" w:cs="仿宋"/>
          <w:color w:val="auto"/>
          <w:sz w:val="24"/>
          <w:szCs w:val="24"/>
          <w:highlight w:val="none"/>
          <w:u w:val="single"/>
        </w:rPr>
        <w:t xml:space="preserve">承接该工程支出的各类费用，包括但不限于审计费、招标代理费、工人工资、清场费用等；</w:t>
      </w:r>
      <w:r>
        <w:rPr>
          <w:rFonts w:hint="eastAsia" w:ascii="仿宋" w:hAnsi="仿宋" w:eastAsia="仿宋" w:cs="仿宋"/>
          <w:color w:val="auto"/>
          <w:spacing w:val="-3"/>
          <w:sz w:val="24"/>
          <w:szCs w:val="24"/>
          <w:highlight w:val="none"/>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仿宋" w:hAnsi="仿宋" w:eastAsia="仿宋" w:cs="仿宋"/>
          <w:color w:val="auto"/>
          <w:sz w:val="24"/>
          <w:szCs w:val="24"/>
          <w:highlight w:val="none"/>
          <w:u w:val="single"/>
        </w:rPr>
        <w:t xml:space="preserve">担的损失或费用。</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仿宋" w:hAnsi="仿宋" w:eastAsia="仿宋" w:cs="仿宋"/>
          <w:color w:val="auto"/>
          <w:sz w:val="24"/>
          <w:szCs w:val="24"/>
          <w:highlight w:val="none"/>
          <w:u w:val="single"/>
        </w:rPr>
        <w:t xml:space="preserve">包人应当按照工期延误的标准向发包人支付违约金；④其他应当由承包人承担的损失或费用。</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p>
    <w:p>
      <w:pPr>
        <w:ind w:firstLine="480"/>
        <w:jc w:val="lef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p>
    <w:p>
      <w:pPr>
        <w:pStyle w:val="1243"/>
        <w:ind w:left="0" w:right="0" w:firstLine="468"/>
        <w:jc w:val="left"/>
        <w:spacing w:after="0" w:line="360" w:lineRule="auto"/>
        <w:rPr>
          <w:rFonts w:hint="eastAsia" w:ascii="仿宋" w:hAnsi="仿宋" w:eastAsia="仿宋" w:cs="仿宋"/>
          <w:color w:val="auto"/>
          <w:spacing w:val="-3"/>
          <w:sz w:val="24"/>
          <w:szCs w:val="24"/>
          <w:highlight w:val="none"/>
          <w:u w:val="single"/>
        </w:rPr>
      </w:pPr>
      <w:r>
        <w:rPr>
          <w:rFonts w:hint="eastAsia" w:ascii="仿宋" w:hAnsi="仿宋" w:eastAsia="仿宋" w:cs="仿宋"/>
          <w:color w:val="auto"/>
          <w:spacing w:val="-3"/>
          <w:sz w:val="24"/>
          <w:szCs w:val="24"/>
          <w:highlight w:val="none"/>
          <w:u w:val="single"/>
        </w:rPr>
        <w:t xml:space="preserve">（15）已明确责任，但无法量化违约金的，按实际经济损失赔偿，承包人违约应承担的其他违约责任。</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16.2.3因承包人违约解除合同</w:t>
      </w:r>
      <w:r>
        <w:rPr>
          <w:rFonts w:hint="eastAsia" w:ascii="仿宋" w:hAnsi="仿宋" w:eastAsia="仿宋" w:cs="仿宋"/>
          <w:color w:val="auto"/>
          <w:spacing w:val="-3"/>
          <w:sz w:val="24"/>
          <w:szCs w:val="24"/>
          <w:highlight w:val="none"/>
        </w:rPr>
        <w:t xml:space="preserve">关于承包人违约解除合同的特别约定：</w:t>
      </w:r>
      <w:r>
        <w:rPr>
          <w:rFonts w:hint="eastAsia" w:ascii="仿宋" w:hAnsi="仿宋" w:eastAsia="仿宋" w:cs="仿宋"/>
          <w:color w:val="auto"/>
          <w:spacing w:val="-3"/>
          <w:sz w:val="24"/>
          <w:szCs w:val="24"/>
          <w:highlight w:val="none"/>
          <w:u w:val="single"/>
        </w:rPr>
        <w:t xml:space="preserve">因承包人违约解除合同的，承包人除承担因此造</w:t>
      </w:r>
      <w:r>
        <w:rPr>
          <w:rFonts w:hint="eastAsia" w:ascii="仿宋" w:hAnsi="仿宋" w:eastAsia="仿宋" w:cs="仿宋"/>
          <w:color w:val="auto"/>
          <w:sz w:val="24"/>
          <w:szCs w:val="24"/>
          <w:highlight w:val="none"/>
          <w:u w:val="single"/>
        </w:rPr>
        <w:t xml:space="preserve">成的相关损失外，承包人还应向发包人承担合同价款30%的违约金。</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pacing w:val="-3"/>
          <w:sz w:val="24"/>
          <w:szCs w:val="24"/>
          <w:highlight w:val="none"/>
          <w:u w:val="single"/>
        </w:rPr>
        <w:t xml:space="preserve">发包人免费使用，发包人继续使用的行为不免除</w:t>
      </w:r>
      <w:r>
        <w:rPr>
          <w:rFonts w:hint="eastAsia" w:ascii="仿宋" w:hAnsi="仿宋" w:eastAsia="仿宋" w:cs="仿宋"/>
          <w:color w:val="auto"/>
          <w:sz w:val="24"/>
          <w:szCs w:val="24"/>
          <w:highlight w:val="none"/>
          <w:u w:val="single"/>
        </w:rPr>
        <w:t xml:space="preserve">或减轻承包人应承担的违约责任。</w:t>
      </w:r>
      <w:r/>
    </w:p>
    <w:p>
      <w:pPr>
        <w:pStyle w:val="1243"/>
        <w:ind w:left="63" w:right="0"/>
        <w:jc w:val="left"/>
        <w:spacing w:after="0" w:line="360" w:lineRule="auto"/>
        <w:rPr>
          <w:rFonts w:hint="eastAsia" w:ascii="仿宋" w:hAnsi="仿宋" w:eastAsia="仿宋" w:cs="仿宋"/>
          <w:b/>
          <w:color w:val="auto"/>
          <w:sz w:val="24"/>
          <w:szCs w:val="24"/>
          <w:highlight w:val="none"/>
        </w:rPr>
      </w:pPr>
      <w:r/>
      <w:bookmarkStart w:id="41" w:name="17._不可抗力_"/>
      <w:r/>
      <w:bookmarkEnd w:id="41"/>
      <w:r>
        <w:rPr>
          <w:rFonts w:hint="eastAsia" w:ascii="仿宋" w:hAnsi="仿宋" w:eastAsia="仿宋" w:cs="仿宋"/>
          <w:b/>
          <w:color w:val="auto"/>
          <w:sz w:val="24"/>
          <w:szCs w:val="24"/>
          <w:highlight w:val="none"/>
        </w:rPr>
        <w:t xml:space="preserve">17.不可抗力</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17.1不可抗力的确认</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u w:val="single"/>
        </w:rPr>
        <w:t xml:space="preserve">执行通用条款</w:t>
      </w:r>
      <w:r/>
    </w:p>
    <w:p>
      <w:pPr>
        <w:pStyle w:val="1243"/>
        <w:ind w:left="0" w:right="0" w:firstLine="480"/>
        <w:jc w:val="left"/>
        <w:spacing w:after="0" w:line="360" w:lineRule="auto"/>
        <w:rPr>
          <w:rFonts w:hint="eastAsia" w:ascii="仿宋" w:hAnsi="仿宋" w:eastAsia="仿宋" w:cs="仿宋"/>
          <w:color w:val="auto"/>
          <w:sz w:val="24"/>
          <w:szCs w:val="24"/>
          <w:highlight w:val="none"/>
        </w:rPr>
      </w:pPr>
      <w:r/>
      <w:bookmarkStart w:id="42" w:name="17.4_因不可抗力解除合同"/>
      <w:r/>
      <w:bookmarkEnd w:id="42"/>
      <w:r>
        <w:rPr>
          <w:rFonts w:hint="eastAsia" w:ascii="仿宋" w:hAnsi="仿宋" w:eastAsia="仿宋" w:cs="仿宋"/>
          <w:color w:val="auto"/>
          <w:sz w:val="24"/>
          <w:szCs w:val="24"/>
          <w:highlight w:val="none"/>
        </w:rPr>
        <w:t xml:space="preserve">17.4因不可抗力解除合同</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28</w:t>
      </w:r>
      <w:r>
        <w:rPr>
          <w:rFonts w:hint="eastAsia" w:ascii="仿宋" w:hAnsi="仿宋" w:eastAsia="仿宋" w:cs="仿宋"/>
          <w:color w:val="auto"/>
          <w:sz w:val="24"/>
          <w:szCs w:val="24"/>
          <w:highlight w:val="none"/>
        </w:rPr>
        <w:t xml:space="preserve">天内完成款项的支付。</w:t>
      </w:r>
      <w:r/>
    </w:p>
    <w:p>
      <w:pPr>
        <w:pStyle w:val="1243"/>
        <w:ind w:left="63" w:right="0"/>
        <w:jc w:val="left"/>
        <w:spacing w:after="0" w:line="360" w:lineRule="auto"/>
        <w:rPr>
          <w:rFonts w:hint="eastAsia" w:ascii="仿宋" w:hAnsi="仿宋" w:eastAsia="仿宋" w:cs="仿宋"/>
          <w:b/>
          <w:color w:val="auto"/>
          <w:sz w:val="24"/>
          <w:szCs w:val="24"/>
          <w:highlight w:val="none"/>
        </w:rPr>
      </w:pPr>
      <w:r/>
      <w:bookmarkStart w:id="43" w:name="18._保险"/>
      <w:r/>
      <w:bookmarkEnd w:id="43"/>
      <w:r>
        <w:rPr>
          <w:rFonts w:hint="eastAsia" w:ascii="仿宋" w:hAnsi="仿宋" w:eastAsia="仿宋" w:cs="仿宋"/>
          <w:b/>
          <w:color w:val="auto"/>
          <w:sz w:val="24"/>
          <w:szCs w:val="24"/>
          <w:highlight w:val="none"/>
        </w:rPr>
        <w:t xml:space="preserve">18.保险</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18.1工程保险</w:t>
      </w:r>
      <w:r/>
    </w:p>
    <w:p>
      <w:pPr>
        <w:pStyle w:val="1243"/>
        <w:ind w:left="0" w:right="0" w:firstLine="476"/>
        <w:jc w:val="left"/>
        <w:spacing w:after="0" w:line="360" w:lineRule="auto"/>
        <w:tabs>
          <w:tab w:val="left" w:pos="4065" w:leader="none"/>
          <w:tab w:val="left" w:pos="658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关于工程保险的特别约定：</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bookmarkStart w:id="44" w:name="18.3_其他保险"/>
      <w:r/>
      <w:bookmarkEnd w:id="44"/>
      <w:r/>
      <w:r/>
    </w:p>
    <w:p>
      <w:pPr>
        <w:pStyle w:val="1243"/>
        <w:ind w:left="0" w:right="0" w:firstLine="480"/>
        <w:jc w:val="left"/>
        <w:spacing w:after="0" w:line="360" w:lineRule="auto"/>
        <w:tabs>
          <w:tab w:val="left" w:pos="4065" w:leader="none"/>
          <w:tab w:val="left" w:pos="658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18.3其他保险</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承包人应办理第三者责任险以及其施工现场的全部人员办理意外伤害保险并支付保险费，包括其员工及为履行合同聘请的第三方的人员。</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18.7通知义务</w:t>
      </w:r>
      <w:r/>
    </w:p>
    <w:p>
      <w:pPr>
        <w:pStyle w:val="1243"/>
        <w:ind w:left="0" w:right="0" w:firstLine="476"/>
        <w:jc w:val="left"/>
        <w:spacing w:after="0" w:line="360" w:lineRule="auto"/>
        <w:tabs>
          <w:tab w:val="left" w:pos="5385" w:leader="none"/>
          <w:tab w:val="left" w:pos="80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bookmarkStart w:id="45" w:name="20._争议解决"/>
      <w:r/>
      <w:bookmarkEnd w:id="45"/>
      <w:r/>
      <w:r/>
    </w:p>
    <w:p>
      <w:pPr>
        <w:pStyle w:val="1243"/>
        <w:ind w:left="63" w:right="0"/>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20.争议解决</w:t>
      </w:r>
      <w:r/>
    </w:p>
    <w:p>
      <w:pPr>
        <w:pStyle w:val="1243"/>
        <w:ind w:left="0" w:right="0" w:firstLine="482"/>
        <w:jc w:val="left"/>
        <w:spacing w:after="0" w:line="360" w:lineRule="auto"/>
        <w:rPr>
          <w:rFonts w:hint="eastAsia" w:ascii="仿宋" w:hAnsi="仿宋" w:eastAsia="仿宋" w:cs="仿宋"/>
          <w:b/>
          <w:color w:val="auto"/>
          <w:sz w:val="24"/>
          <w:szCs w:val="24"/>
          <w:highlight w:val="none"/>
        </w:rPr>
      </w:pPr>
      <w:r/>
      <w:bookmarkStart w:id="46" w:name="20.3_争议评审"/>
      <w:r/>
      <w:bookmarkEnd w:id="46"/>
      <w:r>
        <w:rPr>
          <w:rFonts w:hint="eastAsia" w:ascii="仿宋" w:hAnsi="仿宋" w:eastAsia="仿宋" w:cs="仿宋"/>
          <w:b/>
          <w:color w:val="auto"/>
          <w:sz w:val="24"/>
          <w:szCs w:val="24"/>
          <w:highlight w:val="none"/>
        </w:rPr>
        <w:t xml:space="preserve">20.3争议评审</w:t>
      </w:r>
      <w:r/>
    </w:p>
    <w:p>
      <w:pPr>
        <w:pStyle w:val="1243"/>
        <w:ind w:left="0" w:right="0" w:firstLine="480"/>
        <w:jc w:val="left"/>
        <w:spacing w:after="0" w:line="360" w:lineRule="auto"/>
        <w:tabs>
          <w:tab w:val="left" w:pos="7693"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否</w:t>
      </w:r>
      <w:r>
        <w:rPr>
          <w:rFonts w:hint="eastAsia" w:ascii="仿宋" w:hAnsi="仿宋" w:eastAsia="仿宋" w:cs="仿宋"/>
          <w:color w:val="auto"/>
          <w:sz w:val="24"/>
          <w:szCs w:val="24"/>
          <w:highlight w:val="none"/>
        </w:rPr>
        <w:t xml:space="preserve">。</w:t>
      </w:r>
      <w:bookmarkStart w:id="47" w:name="20.3.1_争议评审小组的确定"/>
      <w:r/>
      <w:bookmarkEnd w:id="47"/>
      <w:r/>
      <w:r/>
    </w:p>
    <w:p>
      <w:pPr>
        <w:pStyle w:val="1243"/>
        <w:ind w:left="0" w:right="0" w:firstLine="480"/>
        <w:jc w:val="left"/>
        <w:spacing w:after="0" w:line="360" w:lineRule="auto"/>
        <w:tabs>
          <w:tab w:val="left" w:pos="7693"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20.3.1争议评审小组的确定</w:t>
      </w:r>
      <w:r/>
    </w:p>
    <w:p>
      <w:pPr>
        <w:pStyle w:val="1243"/>
        <w:ind w:left="0" w:right="0" w:firstLine="476"/>
        <w:jc w:val="left"/>
        <w:spacing w:after="0" w:line="360" w:lineRule="auto"/>
        <w:tabs>
          <w:tab w:val="left" w:pos="5025" w:leader="none"/>
          <w:tab w:val="left" w:pos="5265" w:leader="none"/>
          <w:tab w:val="left" w:pos="6824" w:leader="none"/>
          <w:tab w:val="left" w:pos="706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争议评审小组成员的确定：</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5025" w:leader="none"/>
          <w:tab w:val="left" w:pos="5265" w:leader="none"/>
          <w:tab w:val="left" w:pos="6824" w:leader="none"/>
          <w:tab w:val="left" w:pos="706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选定争议评审员的期限：</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5025" w:leader="none"/>
          <w:tab w:val="left" w:pos="5265" w:leader="none"/>
          <w:tab w:val="left" w:pos="6824" w:leader="none"/>
          <w:tab w:val="left" w:pos="706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争议评审小组成员的报酬承担方式：</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p>
    <w:p>
      <w:pPr>
        <w:pStyle w:val="1243"/>
        <w:ind w:left="0" w:right="0" w:firstLine="476"/>
        <w:jc w:val="left"/>
        <w:spacing w:after="0" w:line="360" w:lineRule="auto"/>
        <w:tabs>
          <w:tab w:val="left" w:pos="5025" w:leader="none"/>
          <w:tab w:val="left" w:pos="5265" w:leader="none"/>
          <w:tab w:val="left" w:pos="6824" w:leader="none"/>
          <w:tab w:val="left" w:pos="706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其他事项的约定：</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bookmarkStart w:id="48" w:name="20.3.2_争议评审小组的决定"/>
      <w:r/>
      <w:bookmarkEnd w:id="48"/>
      <w:r/>
      <w:r/>
    </w:p>
    <w:p>
      <w:pPr>
        <w:pStyle w:val="1243"/>
        <w:ind w:left="0" w:right="0" w:firstLine="480"/>
        <w:jc w:val="left"/>
        <w:spacing w:after="0" w:line="360" w:lineRule="auto"/>
        <w:tabs>
          <w:tab w:val="left" w:pos="5025" w:leader="none"/>
          <w:tab w:val="left" w:pos="5265" w:leader="none"/>
          <w:tab w:val="left" w:pos="6824" w:leader="none"/>
          <w:tab w:val="left" w:pos="706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20.3.2争议评审小组的决定</w:t>
      </w:r>
      <w:r/>
    </w:p>
    <w:p>
      <w:pPr>
        <w:pStyle w:val="1243"/>
        <w:ind w:left="0" w:right="0" w:firstLine="476"/>
        <w:jc w:val="left"/>
        <w:spacing w:after="0" w:line="360" w:lineRule="auto"/>
        <w:tabs>
          <w:tab w:val="left" w:pos="5625" w:leader="none"/>
          <w:tab w:val="left" w:pos="706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合同当事人关于本项的约定：</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bookmarkStart w:id="49" w:name="20.4仲裁或诉讼"/>
      <w:r/>
      <w:bookmarkEnd w:id="49"/>
      <w:r/>
      <w:r/>
    </w:p>
    <w:p>
      <w:pPr>
        <w:pStyle w:val="1243"/>
        <w:ind w:left="0" w:right="0" w:firstLine="482"/>
        <w:jc w:val="left"/>
        <w:spacing w:after="0" w:line="360" w:lineRule="auto"/>
        <w:tabs>
          <w:tab w:val="left" w:pos="5625" w:leader="none"/>
          <w:tab w:val="left" w:pos="7064"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20.4仲裁或诉讼</w:t>
      </w:r>
      <w:r/>
    </w:p>
    <w:p>
      <w:pPr>
        <w:pStyle w:val="1243"/>
        <w:ind w:left="0" w:right="0" w:firstLine="480"/>
        <w:jc w:val="left"/>
        <w:spacing w:after="0" w:line="360" w:lineRule="auto"/>
        <w:tabs>
          <w:tab w:val="left" w:pos="658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种方式解决：</w:t>
      </w:r>
      <w:r/>
    </w:p>
    <w:p>
      <w:pPr>
        <w:pStyle w:val="1243"/>
        <w:ind w:left="0" w:right="0" w:firstLine="476"/>
        <w:jc w:val="left"/>
        <w:spacing w:after="0" w:line="360" w:lineRule="auto"/>
        <w:tabs>
          <w:tab w:val="left" w:pos="3825"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（1）向</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rPr>
        <w:t xml:space="preserve">仲裁委员会申请仲裁；</w:t>
      </w:r>
      <w:r/>
    </w:p>
    <w:p>
      <w:pPr>
        <w:pStyle w:val="1243"/>
        <w:ind w:left="0" w:right="0" w:firstLine="476"/>
        <w:jc w:val="left"/>
        <w:spacing w:after="0" w:line="360" w:lineRule="auto"/>
        <w:tabs>
          <w:tab w:val="left" w:pos="1785" w:leader="none"/>
          <w:tab w:val="left" w:pos="3824" w:leader="none"/>
        </w:tabs>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（2）向</w:t>
      </w:r>
      <w:r>
        <w:rPr>
          <w:rFonts w:hint="eastAsia" w:ascii="仿宋" w:hAnsi="仿宋" w:eastAsia="仿宋" w:cs="仿宋"/>
          <w:color w:val="auto"/>
          <w:spacing w:val="-1"/>
          <w:sz w:val="24"/>
          <w:szCs w:val="24"/>
          <w:highlight w:val="none"/>
          <w:u w:val="single"/>
        </w:rPr>
        <w:tab/>
      </w:r>
      <w:r>
        <w:rPr>
          <w:rFonts w:hint="eastAsia" w:ascii="仿宋" w:hAnsi="仿宋" w:eastAsia="仿宋" w:cs="仿宋"/>
          <w:color w:val="auto"/>
          <w:sz w:val="24"/>
          <w:szCs w:val="24"/>
          <w:highlight w:val="none"/>
          <w:u w:val="single"/>
        </w:rPr>
        <w:t xml:space="preserve">工程所在地的</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人民法院起诉。</w:t>
      </w:r>
      <w:r/>
    </w:p>
    <w:p>
      <w:pPr>
        <w:pStyle w:val="1243"/>
        <w:ind w:left="63" w:right="0"/>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w:t>
      </w:r>
      <w:bookmarkStart w:id="50" w:name="21.补充条款"/>
      <w:r/>
      <w:bookmarkEnd w:id="50"/>
      <w:r>
        <w:rPr>
          <w:rFonts w:hint="eastAsia" w:ascii="仿宋" w:hAnsi="仿宋" w:eastAsia="仿宋" w:cs="仿宋"/>
          <w:b/>
          <w:color w:val="auto"/>
          <w:sz w:val="24"/>
          <w:szCs w:val="24"/>
          <w:highlight w:val="none"/>
        </w:rPr>
        <w:t xml:space="preserve">补充条款</w:t>
      </w:r>
      <w:r/>
    </w:p>
    <w:p>
      <w:pPr>
        <w:pStyle w:val="1243"/>
        <w:ind w:left="0" w:right="0" w:firstLine="468"/>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u w:val="single"/>
        </w:rPr>
        <w:t xml:space="preserve">21.1承包人不得拖欠工人工资或材料供应商材料款。如因拖欠相关款项引发上访、闹事、围堵工地、围堵承包人工作场地等情况，每出现一次，承包人向发包人支付贰拾万元违约金，违约金直接从工程款中扣除。同时发包人有权采取一切必要的其他措施来保证自身权</w:t>
      </w:r>
      <w:r>
        <w:rPr>
          <w:rFonts w:hint="eastAsia" w:ascii="仿宋" w:hAnsi="仿宋" w:eastAsia="仿宋" w:cs="仿宋"/>
          <w:color w:val="auto"/>
          <w:sz w:val="24"/>
          <w:szCs w:val="24"/>
          <w:highlight w:val="none"/>
          <w:u w:val="single"/>
        </w:rPr>
        <w:t xml:space="preserve">益。</w:t>
      </w:r>
      <w:r/>
    </w:p>
    <w:p>
      <w:pPr>
        <w:pStyle w:val="1243"/>
        <w:ind w:left="0" w:right="0" w:firstLine="468"/>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pacing w:val="-3"/>
          <w:sz w:val="24"/>
          <w:szCs w:val="24"/>
          <w:highlight w:val="none"/>
          <w:u w:val="single"/>
        </w:rPr>
        <w:t xml:space="preserve">拖欠的工资或材料款可由发包人代为支付，承包人对此部分代付款项及数额无异议，并</w:t>
      </w:r>
      <w:r>
        <w:rPr>
          <w:rFonts w:hint="eastAsia" w:ascii="仿宋" w:hAnsi="仿宋" w:eastAsia="仿宋" w:cs="仿宋"/>
          <w:color w:val="auto"/>
          <w:sz w:val="24"/>
          <w:szCs w:val="24"/>
          <w:highlight w:val="none"/>
          <w:u w:val="single"/>
        </w:rPr>
        <w:t xml:space="preserve">认可为已付工程款。但是每次代付，承包人应当按照代付款项的20%向发包人支付违约金。违约金直接从承包人工程进度款或结算款中扣除。</w:t>
      </w:r>
      <w:r/>
    </w:p>
    <w:p>
      <w:pPr>
        <w:ind w:firstLine="480"/>
        <w:jc w:val="lef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21.2承包人应自行解决其外欠债务（包括对材料供应商的所欠材料款以及农民工工资），如因承包人未及时</w:t>
      </w:r>
      <w:r>
        <w:rPr>
          <w:rFonts w:hint="eastAsia" w:ascii="仿宋" w:hAnsi="仿宋" w:eastAsia="仿宋" w:cs="仿宋"/>
          <w:color w:val="auto"/>
          <w:sz w:val="24"/>
          <w:highlight w:val="none"/>
          <w:u w:val="single"/>
        </w:rPr>
        <w:t xml:space="preserve">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涉访引起的其他费用（包含但不限于诉讼费、仲裁费、执行费、保全费、拍卖或变卖费、差旅费等）上述一切费用由发包人直接从承包人工程款及其他方面资金中扣除，视同已支付相应款项（按已发生以及预计将发生 金额计算）。 </w:t>
      </w:r>
      <w:r/>
    </w:p>
    <w:p>
      <w:pPr>
        <w:pStyle w:val="1243"/>
        <w:ind w:left="0" w:right="0" w:firstLine="480"/>
        <w:jc w:val="left"/>
        <w:spacing w:after="0"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szCs w:val="24"/>
          <w:highlight w:val="none"/>
          <w:u w:val="single"/>
        </w:rPr>
        <w:t xml:space="preserve">21.3</w:t>
      </w:r>
      <w:r>
        <w:rPr>
          <w:rFonts w:hint="eastAsia" w:ascii="仿宋" w:hAnsi="仿宋" w:eastAsia="仿宋" w:cs="仿宋"/>
          <w:color w:val="auto"/>
          <w:sz w:val="24"/>
          <w:highlight w:val="none"/>
          <w:u w:val="single"/>
        </w:rPr>
        <w:t xml:space="preserve">承包人对工程建设期间扬尘治理工作负主体责任。应制定施工现场扬尘污染防治专项方案，按照承包工程范围做好扬尘污染</w:t>
      </w:r>
      <w:r>
        <w:rPr>
          <w:rFonts w:hint="eastAsia" w:ascii="仿宋" w:hAnsi="仿宋" w:eastAsia="仿宋" w:cs="仿宋"/>
          <w:color w:val="auto"/>
          <w:sz w:val="24"/>
          <w:highlight w:val="none"/>
          <w:u w:val="single"/>
        </w:rPr>
        <w:t xml:space="preserve">防治措施的落实。扬尘防控环保要求必须符合严格落实《中华人民共和国大气污染防治法》、《江苏省大气污染防治条例》、《建筑工地扬尘防治标准（江苏省）》（DGJ32/J203-2016）、《建筑工地施工扬尘专项整理工作方案》（建办督函〔2017〕169号）、《徐州市市区扬尘污染防治办法》（徐政令第133号）、《市政府关于印发徐州市2017-2018年秋冬季大气污染防治强化管控方案的通知》（徐政发﹝2017﹞53号）、《关于印发徐州市工地污染防治管理规范的通知》（徐大气办〔2021〕11号）和《徐州市2018年大气污</w:t>
      </w:r>
      <w:r>
        <w:rPr>
          <w:rFonts w:hint="eastAsia" w:ascii="仿宋" w:hAnsi="仿宋" w:eastAsia="仿宋" w:cs="仿宋"/>
          <w:color w:val="auto"/>
          <w:sz w:val="24"/>
          <w:highlight w:val="none"/>
          <w:u w:val="single"/>
        </w:rPr>
        <w:t xml:space="preserve">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21.4承包人在施工过程中，应做好与其他施工单位的相互协调工作，并同意接受发包人的管理。</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21.5无论发包人是否给予了批准或者同意，承包人应对现场组织、施工方法及施工过</w:t>
      </w:r>
      <w:r>
        <w:rPr>
          <w:rFonts w:hint="eastAsia" w:ascii="仿宋" w:hAnsi="仿宋" w:eastAsia="仿宋" w:cs="仿宋"/>
          <w:color w:val="auto"/>
          <w:spacing w:val="-3"/>
          <w:sz w:val="24"/>
          <w:szCs w:val="24"/>
          <w:highlight w:val="none"/>
          <w:u w:val="single"/>
        </w:rPr>
        <w:t xml:space="preserve">程的完整、稳定性和安全性承担全部责任，负责完成对工程的稳定、完整、安全、可靠及有</w:t>
      </w:r>
      <w:r>
        <w:rPr>
          <w:rFonts w:hint="eastAsia" w:ascii="仿宋" w:hAnsi="仿宋" w:eastAsia="仿宋" w:cs="仿宋"/>
          <w:color w:val="auto"/>
          <w:sz w:val="24"/>
          <w:szCs w:val="24"/>
          <w:highlight w:val="none"/>
          <w:u w:val="single"/>
        </w:rPr>
        <w:t xml:space="preserve">效运行所必需的全部工作。</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21.6施工管理人员及技术工人必须持证上岗且人证相符。现场管理体制必须完善，各</w:t>
      </w:r>
      <w:r>
        <w:rPr>
          <w:rFonts w:hint="eastAsia" w:ascii="仿宋" w:hAnsi="仿宋" w:eastAsia="仿宋" w:cs="仿宋"/>
          <w:color w:val="auto"/>
          <w:spacing w:val="-3"/>
          <w:sz w:val="24"/>
          <w:szCs w:val="24"/>
          <w:highlight w:val="none"/>
          <w:u w:val="single"/>
        </w:rPr>
        <w:t xml:space="preserve">项制度必须上墙公布便于检查，承包人承担工程中所有安全风险，如施工中因管理人员或技</w:t>
      </w:r>
      <w:r>
        <w:rPr>
          <w:rFonts w:hint="eastAsia" w:ascii="仿宋" w:hAnsi="仿宋" w:eastAsia="仿宋" w:cs="仿宋"/>
          <w:color w:val="auto"/>
          <w:spacing w:val="-5"/>
          <w:sz w:val="24"/>
          <w:szCs w:val="24"/>
          <w:highlight w:val="none"/>
          <w:u w:val="single"/>
        </w:rPr>
        <w:t xml:space="preserve">术工人自身及承包人原因发生意外安全事故，发包人不负任何责任，由承包人负责妥善解决，</w:t>
      </w:r>
      <w:r>
        <w:rPr>
          <w:rFonts w:hint="eastAsia" w:ascii="仿宋" w:hAnsi="仿宋" w:eastAsia="仿宋" w:cs="仿宋"/>
          <w:color w:val="auto"/>
          <w:sz w:val="24"/>
          <w:szCs w:val="24"/>
          <w:highlight w:val="none"/>
          <w:u w:val="single"/>
        </w:rPr>
        <w:t xml:space="preserve">如解决过程中发生停工，执行相关条款，所造成的工期拖延，执行延误工期条款。</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21.7</w:t>
      </w:r>
      <w:r>
        <w:rPr>
          <w:rFonts w:hint="eastAsia" w:ascii="仿宋" w:hAnsi="仿宋" w:eastAsia="仿宋" w:cs="仿宋"/>
          <w:color w:val="auto"/>
          <w:spacing w:val="2"/>
          <w:sz w:val="24"/>
          <w:szCs w:val="24"/>
          <w:highlight w:val="none"/>
          <w:u w:val="single"/>
        </w:rPr>
        <w:t xml:space="preserve">施工过程中发生工程变更与增项时，付款进度不予调整，此两项费用调整于竣工</w:t>
      </w:r>
      <w:r>
        <w:rPr>
          <w:rFonts w:hint="eastAsia" w:ascii="仿宋" w:hAnsi="仿宋" w:eastAsia="仿宋" w:cs="仿宋"/>
          <w:color w:val="auto"/>
          <w:sz w:val="24"/>
          <w:szCs w:val="24"/>
          <w:highlight w:val="none"/>
          <w:u w:val="single"/>
        </w:rPr>
        <w:t xml:space="preserve">结算时统一结算。</w:t>
      </w:r>
      <w:r/>
    </w:p>
    <w:p>
      <w:pPr>
        <w:pStyle w:val="1243"/>
        <w:ind w:left="0" w:right="0" w:firstLine="480"/>
        <w:jc w:val="left"/>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21.8</w:t>
      </w:r>
      <w:r>
        <w:rPr>
          <w:rFonts w:hint="eastAsia" w:ascii="仿宋" w:hAnsi="仿宋" w:eastAsia="仿宋" w:cs="仿宋"/>
          <w:color w:val="auto"/>
          <w:spacing w:val="2"/>
          <w:sz w:val="24"/>
          <w:szCs w:val="24"/>
          <w:highlight w:val="none"/>
          <w:u w:val="single"/>
        </w:rPr>
        <w:t xml:space="preserve">工程中所有材料：工程中所有材料必须符合国家标准、图纸要求、发包人要</w:t>
      </w:r>
      <w:r>
        <w:rPr>
          <w:rFonts w:hint="eastAsia" w:ascii="仿宋" w:hAnsi="仿宋" w:eastAsia="仿宋" w:cs="仿宋"/>
          <w:color w:val="auto"/>
          <w:sz w:val="24"/>
          <w:szCs w:val="24"/>
          <w:highlight w:val="none"/>
          <w:u w:val="single"/>
        </w:rPr>
        <w:t xml:space="preserve">求。</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21.10承包人如有违反相关的廉政规定的，将被列入公安机关招投标黑名单。</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 (a)、宴请或以其它方式提供消费的，按 5,000 元/次 。 (b)、所送礼品、现金、有价证券等，价值在 5,000 元以下的，按 50,000 元/次 。 (c)、所送礼品、现金、有价证券等，价值在 5,000 元以上的，按标段总造价的5%/次 。</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21.11农忙季节不得停工。</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21.12施工过程中，承包人无条件配合发包人处理周围相关事宜。</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21.13承包人必须遵守发包人现场的管理制度和规定，服从发包人及监理人的管理和监督检查。施工过程中，承包人如违反现场管理制度和规定，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21.14如承包人未按设计图纸、国家规范及合同要求施工，发包人可勒令承包人暂停施工，待承包人整改完毕并报经监理人、发包人验收同意后方可复工，由此造成的损失由承包人负责。</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21.15如承包人拒绝执行发包人的合理指令，发包人有权另行委托第三方执行指令，并视情节轻重对承包人处以1000-5000 元/次的违约金处罚，且执行指令的费用由承包人支付；若承包人拒绝支付，则发包人有权从承包人工程款中扣除。</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21.16施工期间，承包人不得辱骂、殴打、威胁发包人、监理人，如若发生将处罚承包人10000元/次，停止支付工程款，并追究其法律责任，直至承包人向发包人保证此类事件不再发生。</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21.17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21.18保修期内因承包人原因造成的工程质量问题给发包人、业主或他人造成财产损失和人身伤害的，由承包人承担一切责任。</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21.19监理人及发包人有权对承包人的违章现象与安全文明情况进行检查并提出整改意见，承包人接到通知后在规定时间内未采取相应措施进行整改的，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21.20本合同履行期间，</w:t>
      </w:r>
      <w:r>
        <w:rPr>
          <w:rFonts w:hint="eastAsia" w:ascii="仿宋" w:hAnsi="仿宋" w:eastAsia="仿宋" w:cs="仿宋"/>
          <w:color w:val="auto"/>
          <w:spacing w:val="-3"/>
          <w:sz w:val="24"/>
          <w:szCs w:val="24"/>
          <w:highlight w:val="none"/>
          <w:u w:val="single"/>
        </w:rPr>
        <w:t xml:space="preserve">承包人债权不得转让，</w:t>
      </w:r>
      <w:r>
        <w:rPr>
          <w:rFonts w:hint="eastAsia" w:ascii="仿宋" w:hAnsi="仿宋" w:eastAsia="仿宋" w:cs="仿宋"/>
          <w:color w:val="auto"/>
          <w:sz w:val="24"/>
          <w:szCs w:val="24"/>
          <w:highlight w:val="none"/>
          <w:u w:val="single"/>
        </w:rPr>
        <w:t xml:space="preserve">承包人与第三方产生的债权、债务均由承包人自行解决，与发包人无关。</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21.21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21.22在施工过程中必须配合发包方工期要求并按发包方指令时限完成。</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21.23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21.24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21.25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pStyle w:val="1243"/>
        <w:ind w:left="0" w:right="0" w:firstLine="480"/>
        <w:jc w:val="left"/>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21.26承包人应加强工程施工现场管理和调度、协调，科学组织施工，采取措施，保证施工安全，确保在合同工期时间内完成工程建设。</w:t>
      </w:r>
      <w:r/>
    </w:p>
    <w:p>
      <w:pPr>
        <w:ind w:firstLine="480"/>
        <w:jc w:val="lef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21.27获取中标通知书后，由承包人负责尽快办理施工相关手续，监理方、发包人做相应配合。办理手续过程中，承包人若有推诿、不及时办理等情况，在进度款中扣10000元/次。</w:t>
      </w:r>
      <w:r/>
    </w:p>
    <w:p>
      <w:pPr>
        <w:ind w:firstLine="480"/>
        <w:jc w:val="lef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21.28在本工程实施过程中，行业主管部门有权对本工程材料质量和检测、工程施工质量、工程施工进度、安全文明施工等跟踪管理，对不符合设计文件和行业标准的行为，有权制止并提请发包人按照合同规定予以处理。投标人必须确保该工程能够通过行业主管部门验收。</w:t>
      </w:r>
      <w:r/>
    </w:p>
    <w:p>
      <w:pP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br w:type="page" w:clear="all"/>
      </w:r>
      <w:r/>
    </w:p>
    <w:p>
      <w:pPr>
        <w:pStyle w:val="745"/>
        <w:rPr>
          <w:rFonts w:hint="eastAsia" w:ascii="仿宋" w:hAnsi="仿宋" w:eastAsia="仿宋" w:cs="仿宋"/>
          <w:color w:val="auto"/>
          <w:highlight w:val="none"/>
        </w:rPr>
      </w:pPr>
      <w:r>
        <w:rPr>
          <w:rFonts w:hint="eastAsia" w:ascii="仿宋" w:hAnsi="仿宋" w:eastAsia="仿宋" w:cs="仿宋"/>
          <w:color w:val="auto"/>
          <w:highlight w:val="none"/>
        </w:rPr>
      </w:r>
      <w:r/>
    </w:p>
    <w:p>
      <w:pPr>
        <w:ind w:right="-283"/>
        <w:jc w:val="left"/>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协议书附件：</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附件1：承包人承揽工程项目一览表</w:t>
      </w:r>
      <w:r/>
    </w:p>
    <w:p>
      <w:pPr>
        <w:ind w:right="-283"/>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专用合同条款附件：</w:t>
      </w:r>
      <w:r/>
    </w:p>
    <w:p>
      <w:pPr>
        <w:ind w:right="-283"/>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附件2：发包人供应材料设备一览表</w:t>
      </w:r>
      <w:r/>
    </w:p>
    <w:p>
      <w:pPr>
        <w:ind w:right="-283"/>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附件3：工程质量保修书</w:t>
      </w:r>
      <w:r/>
    </w:p>
    <w:p>
      <w:pPr>
        <w:ind w:right="-283"/>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附件4：主要建设工程文件目录</w:t>
      </w:r>
      <w:r/>
    </w:p>
    <w:p>
      <w:pPr>
        <w:ind w:right="-283"/>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附件5:承包人用于本工程施工的机械设备表</w:t>
      </w:r>
      <w:r/>
    </w:p>
    <w:p>
      <w:pPr>
        <w:ind w:right="-283"/>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附件6：承包人主要施工管理人员表</w:t>
      </w:r>
      <w:r/>
    </w:p>
    <w:p>
      <w:pPr>
        <w:ind w:right="-283"/>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附件7：分包人主要施工管理人员表</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jc w:val="center"/>
        <w:spacing w:before="156" w:after="156" w:line="44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附件1：承包人承揽工程项目一览表</w:t>
      </w:r>
      <w:r/>
    </w:p>
    <w:tbl>
      <w:tblPr>
        <w:tblStyle w:val="732"/>
        <w:tblW w:w="992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67"/>
        <w:gridCol w:w="1253"/>
        <w:gridCol w:w="963"/>
        <w:gridCol w:w="1638"/>
        <w:gridCol w:w="577"/>
        <w:gridCol w:w="1060"/>
        <w:gridCol w:w="1445"/>
        <w:gridCol w:w="963"/>
        <w:gridCol w:w="578"/>
        <w:gridCol w:w="577"/>
      </w:tblGrid>
      <w:tr>
        <w:trPr>
          <w:jc w:val="center"/>
          <w:trHeight w:val="1938"/>
        </w:trPr>
        <w:tc>
          <w:tcPr>
            <w:tcW w:w="867"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单位工程名称</w:t>
            </w:r>
            <w:r/>
          </w:p>
        </w:tc>
        <w:tc>
          <w:tcPr>
            <w:tcW w:w="1253"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建设规模</w:t>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建筑面积(平方米)</w:t>
            </w:r>
            <w:r/>
          </w:p>
        </w:tc>
        <w:tc>
          <w:tcPr>
            <w:tcW w:w="1638"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结构形式</w:t>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层数</w:t>
            </w:r>
            <w:r/>
          </w:p>
        </w:tc>
        <w:tc>
          <w:tcPr>
            <w:tcW w:w="1060"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生产能力</w:t>
            </w:r>
            <w:r/>
          </w:p>
        </w:tc>
        <w:tc>
          <w:tcPr>
            <w:tcW w:w="1445"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设备安装内容</w:t>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合同价格（元）</w:t>
            </w:r>
            <w:r/>
          </w:p>
        </w:tc>
        <w:tc>
          <w:tcPr>
            <w:tcW w:w="578"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开工日期</w:t>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竣工日期</w:t>
            </w:r>
            <w:r/>
          </w:p>
        </w:tc>
      </w:tr>
      <w:tr>
        <w:trPr>
          <w:jc w:val="center"/>
          <w:trHeight w:val="987"/>
        </w:trPr>
        <w:tc>
          <w:tcPr>
            <w:tcW w:w="8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3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6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45"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987"/>
        </w:trPr>
        <w:tc>
          <w:tcPr>
            <w:tcW w:w="8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3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6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45"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987"/>
        </w:trPr>
        <w:tc>
          <w:tcPr>
            <w:tcW w:w="8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3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6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45"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987"/>
        </w:trPr>
        <w:tc>
          <w:tcPr>
            <w:tcW w:w="8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3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6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45"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987"/>
        </w:trPr>
        <w:tc>
          <w:tcPr>
            <w:tcW w:w="8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3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6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45"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987"/>
        </w:trPr>
        <w:tc>
          <w:tcPr>
            <w:tcW w:w="8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3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6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45"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987"/>
        </w:trPr>
        <w:tc>
          <w:tcPr>
            <w:tcW w:w="8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3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6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45"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987"/>
        </w:trPr>
        <w:tc>
          <w:tcPr>
            <w:tcW w:w="8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3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6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45"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987"/>
        </w:trPr>
        <w:tc>
          <w:tcPr>
            <w:tcW w:w="8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3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6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45"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1068"/>
        </w:trPr>
        <w:tc>
          <w:tcPr>
            <w:tcW w:w="8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3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6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45"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6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57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jc w:val="center"/>
        <w:spacing w:before="156" w:after="156" w:line="44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附</w:t>
      </w:r>
      <w:bookmarkStart w:id="51" w:name="_Toc296891053"/>
      <w:r/>
      <w:bookmarkStart w:id="52" w:name="_Toc267261692"/>
      <w:r/>
      <w:bookmarkStart w:id="53" w:name="_Toc296944564"/>
      <w:r/>
      <w:bookmarkStart w:id="54" w:name="_Toc296347224"/>
      <w:r/>
      <w:bookmarkStart w:id="55" w:name="_Toc296503225"/>
      <w:r/>
      <w:bookmarkStart w:id="56" w:name="_Toc296891265"/>
      <w:r/>
      <w:bookmarkStart w:id="57" w:name="_Toc296346726"/>
      <w:r>
        <w:rPr>
          <w:rFonts w:hint="eastAsia" w:ascii="仿宋" w:hAnsi="仿宋" w:eastAsia="仿宋" w:cs="仿宋"/>
          <w:b/>
          <w:bCs/>
          <w:color w:val="auto"/>
          <w:sz w:val="30"/>
          <w:szCs w:val="30"/>
          <w:highlight w:val="none"/>
        </w:rPr>
        <w:t xml:space="preserve">件2：</w:t>
      </w:r>
      <w:bookmarkEnd w:id="51"/>
      <w:r/>
      <w:bookmarkEnd w:id="52"/>
      <w:r/>
      <w:bookmarkEnd w:id="53"/>
      <w:r/>
      <w:bookmarkEnd w:id="54"/>
      <w:r/>
      <w:bookmarkEnd w:id="55"/>
      <w:r/>
      <w:bookmarkEnd w:id="56"/>
      <w:r/>
      <w:bookmarkEnd w:id="57"/>
      <w:r>
        <w:rPr>
          <w:rFonts w:hint="eastAsia" w:ascii="仿宋" w:hAnsi="仿宋" w:eastAsia="仿宋" w:cs="仿宋"/>
          <w:b/>
          <w:bCs/>
          <w:color w:val="auto"/>
          <w:sz w:val="30"/>
          <w:szCs w:val="30"/>
          <w:highlight w:val="none"/>
        </w:rPr>
        <w:t xml:space="preserve">发包人供应材料设备一览表</w:t>
      </w:r>
      <w:r/>
    </w:p>
    <w:tbl>
      <w:tblPr>
        <w:tblStyle w:val="732"/>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243"/>
              <w:ind w:left="63" w:right="63"/>
              <w:keepNext/>
              <w:spacing w:line="44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序号</w:t>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材料、</w:t>
            </w:r>
            <w:r/>
          </w:p>
          <w:p>
            <w:pPr>
              <w:pStyle w:val="1243"/>
              <w:ind w:left="63" w:right="63"/>
              <w:keepNext/>
              <w:spacing w:line="44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设备品种</w:t>
            </w:r>
            <w:r/>
          </w:p>
        </w:tc>
        <w:tc>
          <w:tcPr>
            <w:tcW w:w="1418" w:type="dxa"/>
            <w:vAlign w:val="center"/>
            <w:textDirection w:val="lrTb"/>
            <w:noWrap w:val="false"/>
          </w:tcPr>
          <w:p>
            <w:pPr>
              <w:pStyle w:val="1243"/>
              <w:ind w:left="63" w:right="63"/>
              <w:keepNext/>
              <w:spacing w:line="44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规格型号</w:t>
            </w:r>
            <w:r/>
          </w:p>
        </w:tc>
        <w:tc>
          <w:tcPr>
            <w:tcW w:w="940" w:type="dxa"/>
            <w:vAlign w:val="center"/>
            <w:textDirection w:val="lrTb"/>
            <w:noWrap w:val="false"/>
          </w:tcPr>
          <w:p>
            <w:pPr>
              <w:pStyle w:val="1243"/>
              <w:ind w:left="63" w:right="63"/>
              <w:keepNext/>
              <w:spacing w:line="44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单位</w:t>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数量</w:t>
            </w:r>
            <w:r/>
          </w:p>
        </w:tc>
        <w:tc>
          <w:tcPr>
            <w:tcW w:w="1044" w:type="dxa"/>
            <w:vAlign w:val="center"/>
            <w:textDirection w:val="lrTb"/>
            <w:noWrap w:val="false"/>
          </w:tcPr>
          <w:p>
            <w:pPr>
              <w:pStyle w:val="1243"/>
              <w:ind w:left="63" w:right="63"/>
              <w:keepNext/>
              <w:spacing w:line="44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单价（元）</w:t>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质量等级</w:t>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供应时间</w:t>
            </w:r>
            <w:r/>
          </w:p>
        </w:tc>
        <w:tc>
          <w:tcPr>
            <w:tcW w:w="1487" w:type="dxa"/>
            <w:vAlign w:val="center"/>
            <w:textDirection w:val="lrTb"/>
            <w:noWrap w:val="false"/>
          </w:tcPr>
          <w:p>
            <w:pPr>
              <w:pStyle w:val="1243"/>
              <w:ind w:left="63" w:right="63"/>
              <w:keepNext/>
              <w:spacing w:line="44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送达地点</w:t>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备注</w:t>
            </w:r>
            <w:r/>
          </w:p>
        </w:tc>
      </w:tr>
      <w:tr>
        <w:trPr>
          <w:jc w:val="center"/>
          <w:trHeight w:val="567"/>
        </w:trPr>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1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4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44"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8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1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4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44"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8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1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4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44"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8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1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4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44"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8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1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4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44"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8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1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4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44"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8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1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4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44"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8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1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4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44"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8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18"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40"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044"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87"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18"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4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044"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851"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8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992"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18"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40"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044"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87"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18"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40"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044"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87"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18"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40"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044"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87"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18"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40"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044"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87"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18"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40"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044"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87"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18"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40"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044"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87"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18"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40"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044"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87"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18"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40"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044"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851"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87"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992"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bl>
    <w:p>
      <w:pP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br w:type="page" w:clear="all"/>
      </w:r>
      <w:r/>
    </w:p>
    <w:p>
      <w:pPr>
        <w:ind w:right="-283"/>
        <w:jc w:val="left"/>
        <w:spacing w:before="120" w:after="120" w:line="36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附件3：</w:t>
      </w:r>
      <w:r/>
    </w:p>
    <w:p>
      <w:pPr>
        <w:pStyle w:val="1243"/>
        <w:ind w:left="63" w:right="25"/>
        <w:spacing w:line="360" w:lineRule="auto"/>
        <w:rPr>
          <w:rFonts w:hint="eastAsia" w:ascii="仿宋" w:hAnsi="仿宋" w:eastAsia="仿宋" w:cs="仿宋"/>
          <w:b/>
          <w:bCs/>
          <w:color w:val="auto"/>
          <w:sz w:val="30"/>
          <w:szCs w:val="24"/>
          <w:highlight w:val="none"/>
        </w:rPr>
      </w:pPr>
      <w:r>
        <w:rPr>
          <w:rFonts w:hint="eastAsia" w:ascii="仿宋" w:hAnsi="仿宋" w:eastAsia="仿宋" w:cs="仿宋"/>
          <w:b/>
          <w:bCs/>
          <w:color w:val="auto"/>
          <w:sz w:val="30"/>
          <w:szCs w:val="24"/>
          <w:highlight w:val="none"/>
        </w:rPr>
        <w:t xml:space="preserve">工程质量保修书</w:t>
      </w:r>
      <w:r/>
    </w:p>
    <w:p>
      <w:pPr>
        <w:pStyle w:val="1243"/>
        <w:ind w:left="63" w:right="25"/>
        <w:spacing w:line="360" w:lineRule="auto"/>
        <w:rPr>
          <w:rFonts w:hint="eastAsia" w:ascii="仿宋" w:hAnsi="仿宋" w:eastAsia="仿宋" w:cs="仿宋"/>
          <w:color w:val="auto"/>
          <w:sz w:val="16"/>
          <w:szCs w:val="24"/>
          <w:highlight w:val="none"/>
        </w:rPr>
      </w:pPr>
      <w:r>
        <w:rPr>
          <w:rFonts w:hint="eastAsia" w:ascii="仿宋" w:hAnsi="仿宋" w:eastAsia="仿宋" w:cs="仿宋"/>
          <w:color w:val="auto"/>
          <w:sz w:val="16"/>
          <w:szCs w:val="24"/>
          <w:highlight w:val="none"/>
        </w:rPr>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发包人（全称）：</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 </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承包人（全称）：</w:t>
      </w:r>
      <w:r>
        <w:rPr>
          <w:rFonts w:hint="eastAsia" w:ascii="仿宋" w:hAnsi="仿宋" w:eastAsia="仿宋" w:cs="仿宋"/>
          <w:color w:val="auto"/>
          <w:spacing w:val="0"/>
          <w:sz w:val="24"/>
          <w:szCs w:val="24"/>
          <w:highlight w:val="none"/>
          <w:u w:val="single"/>
        </w:rPr>
        <w:t xml:space="preserve">                                  </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发包人和承包人根据《中华人民共和国建筑法》和《建设工程质量管理条例》，经协商一致就</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 （工程全称）订立工程质量保修书。</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auto"/>
          <w:spacing w:val="0"/>
          <w:sz w:val="24"/>
          <w:szCs w:val="24"/>
          <w:highlight w:val="none"/>
          <w:u w:val="single"/>
        </w:rPr>
        <w:t xml:space="preserve">承包范围内的全部内容</w:t>
      </w:r>
      <w:r>
        <w:rPr>
          <w:rFonts w:hint="eastAsia" w:ascii="仿宋" w:hAnsi="仿宋" w:eastAsia="仿宋" w:cs="仿宋"/>
          <w:color w:val="auto"/>
          <w:spacing w:val="0"/>
          <w:sz w:val="24"/>
          <w:szCs w:val="24"/>
          <w:highlight w:val="none"/>
        </w:rPr>
        <w:t xml:space="preserve">。</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二、质量保修期</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 ．地基基础工程和主体结构工程为设计文件规定的工程合理使用年限；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 ．屋面防水工程、有防水要求的卫生间、房间和外墙面的防渗为</w:t>
      </w:r>
      <w:r>
        <w:rPr>
          <w:rFonts w:hint="eastAsia" w:ascii="仿宋" w:hAnsi="仿宋" w:eastAsia="仿宋" w:cs="仿宋"/>
          <w:color w:val="auto"/>
          <w:spacing w:val="0"/>
          <w:sz w:val="24"/>
          <w:szCs w:val="24"/>
          <w:highlight w:val="none"/>
          <w:u w:val="single"/>
        </w:rPr>
        <w:t xml:space="preserve"> 5 </w:t>
      </w:r>
      <w:r>
        <w:rPr>
          <w:rFonts w:hint="eastAsia" w:ascii="仿宋" w:hAnsi="仿宋" w:eastAsia="仿宋" w:cs="仿宋"/>
          <w:color w:val="auto"/>
          <w:spacing w:val="0"/>
          <w:sz w:val="24"/>
          <w:szCs w:val="24"/>
          <w:highlight w:val="none"/>
        </w:rPr>
        <w:t xml:space="preserve">年；</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 ．装修工程为</w:t>
      </w:r>
      <w:r>
        <w:rPr>
          <w:rFonts w:hint="eastAsia" w:ascii="仿宋" w:hAnsi="仿宋" w:eastAsia="仿宋" w:cs="仿宋"/>
          <w:color w:val="auto"/>
          <w:spacing w:val="0"/>
          <w:sz w:val="24"/>
          <w:szCs w:val="24"/>
          <w:highlight w:val="none"/>
          <w:u w:val="single"/>
        </w:rPr>
        <w:t xml:space="preserve"> 2 </w:t>
      </w:r>
      <w:r>
        <w:rPr>
          <w:rFonts w:hint="eastAsia" w:ascii="仿宋" w:hAnsi="仿宋" w:eastAsia="仿宋" w:cs="仿宋"/>
          <w:color w:val="auto"/>
          <w:spacing w:val="0"/>
          <w:sz w:val="24"/>
          <w:szCs w:val="24"/>
          <w:highlight w:val="none"/>
        </w:rPr>
        <w:t xml:space="preserve">年；</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4 ．电气管线、给排水管道、设备安装工程为</w:t>
      </w:r>
      <w:r>
        <w:rPr>
          <w:rFonts w:hint="eastAsia" w:ascii="仿宋" w:hAnsi="仿宋" w:eastAsia="仿宋" w:cs="仿宋"/>
          <w:color w:val="auto"/>
          <w:spacing w:val="0"/>
          <w:sz w:val="24"/>
          <w:szCs w:val="24"/>
          <w:highlight w:val="none"/>
          <w:u w:val="single"/>
        </w:rPr>
        <w:t xml:space="preserve"> 2 </w:t>
      </w:r>
      <w:r>
        <w:rPr>
          <w:rFonts w:hint="eastAsia" w:ascii="仿宋" w:hAnsi="仿宋" w:eastAsia="仿宋" w:cs="仿宋"/>
          <w:color w:val="auto"/>
          <w:spacing w:val="0"/>
          <w:sz w:val="24"/>
          <w:szCs w:val="24"/>
          <w:highlight w:val="none"/>
        </w:rPr>
        <w:t xml:space="preserve">年；</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5 ．供热与供冷系统为</w:t>
      </w:r>
      <w:r>
        <w:rPr>
          <w:rFonts w:hint="eastAsia" w:ascii="仿宋" w:hAnsi="仿宋" w:eastAsia="仿宋" w:cs="仿宋"/>
          <w:color w:val="auto"/>
          <w:spacing w:val="0"/>
          <w:sz w:val="24"/>
          <w:szCs w:val="24"/>
          <w:highlight w:val="none"/>
          <w:u w:val="single"/>
        </w:rPr>
        <w:t xml:space="preserve"> 2 </w:t>
      </w:r>
      <w:r>
        <w:rPr>
          <w:rFonts w:hint="eastAsia" w:ascii="仿宋" w:hAnsi="仿宋" w:eastAsia="仿宋" w:cs="仿宋"/>
          <w:color w:val="auto"/>
          <w:spacing w:val="0"/>
          <w:sz w:val="24"/>
          <w:szCs w:val="24"/>
          <w:highlight w:val="none"/>
        </w:rPr>
        <w:t xml:space="preserve">个采暖期、供冷期；</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6 ．工程范围内给排水设施、道路等配套工程为</w:t>
      </w:r>
      <w:r>
        <w:rPr>
          <w:rFonts w:hint="eastAsia" w:ascii="仿宋" w:hAnsi="仿宋" w:eastAsia="仿宋" w:cs="仿宋"/>
          <w:color w:val="auto"/>
          <w:spacing w:val="0"/>
          <w:sz w:val="24"/>
          <w:szCs w:val="24"/>
          <w:highlight w:val="none"/>
          <w:u w:val="single"/>
        </w:rPr>
        <w:t xml:space="preserve"> 2 </w:t>
      </w:r>
      <w:r>
        <w:rPr>
          <w:rFonts w:hint="eastAsia" w:ascii="仿宋" w:hAnsi="仿宋" w:eastAsia="仿宋" w:cs="仿宋"/>
          <w:color w:val="auto"/>
          <w:spacing w:val="0"/>
          <w:sz w:val="24"/>
          <w:szCs w:val="24"/>
          <w:highlight w:val="none"/>
        </w:rPr>
        <w:t xml:space="preserve">年；</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7 ．其他项目保修期限为</w:t>
      </w:r>
      <w:r>
        <w:rPr>
          <w:rFonts w:hint="eastAsia" w:ascii="仿宋" w:hAnsi="仿宋" w:eastAsia="仿宋" w:cs="仿宋"/>
          <w:color w:val="auto"/>
          <w:spacing w:val="0"/>
          <w:sz w:val="24"/>
          <w:szCs w:val="24"/>
          <w:highlight w:val="none"/>
          <w:u w:val="single"/>
        </w:rPr>
        <w:t xml:space="preserve">  2 </w:t>
      </w:r>
      <w:r>
        <w:rPr>
          <w:rFonts w:hint="eastAsia" w:ascii="仿宋" w:hAnsi="仿宋" w:eastAsia="仿宋" w:cs="仿宋"/>
          <w:color w:val="auto"/>
          <w:spacing w:val="0"/>
          <w:sz w:val="24"/>
          <w:szCs w:val="24"/>
          <w:highlight w:val="none"/>
        </w:rPr>
        <w:t xml:space="preserve">年。质量保修期自工程竣工验收合格之日起计算。</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三、缺陷责任期</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工程缺陷责任期为</w:t>
      </w:r>
      <w:r>
        <w:rPr>
          <w:rFonts w:hint="eastAsia" w:ascii="仿宋" w:hAnsi="仿宋" w:eastAsia="仿宋" w:cs="仿宋"/>
          <w:b/>
          <w:bCs/>
          <w:color w:val="auto"/>
          <w:spacing w:val="0"/>
          <w:sz w:val="24"/>
          <w:szCs w:val="24"/>
          <w:highlight w:val="none"/>
          <w:u w:val="single"/>
        </w:rPr>
        <w:t xml:space="preserve"> 24 </w:t>
      </w:r>
      <w:r>
        <w:rPr>
          <w:rFonts w:hint="eastAsia" w:ascii="仿宋" w:hAnsi="仿宋" w:eastAsia="仿宋" w:cs="仿宋"/>
          <w:color w:val="auto"/>
          <w:spacing w:val="0"/>
          <w:sz w:val="24"/>
          <w:szCs w:val="24"/>
          <w:highlight w:val="none"/>
        </w:rPr>
        <w:t xml:space="preserve">个月，缺陷责任期自工程通过竣工验收之日起计算。单位/区段工程先于全部工程进行验收，单位/区段工程缺陷责任期自单位/区段工程验收合格之日起算。</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四、质量保修责任</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1．属于保修范围、内容的项目，承包人应当自接到保修通知之日起</w:t>
      </w:r>
      <w:r>
        <w:rPr>
          <w:rFonts w:hint="eastAsia" w:ascii="仿宋" w:hAnsi="仿宋" w:eastAsia="仿宋" w:cs="仿宋"/>
          <w:color w:val="auto"/>
          <w:spacing w:val="0"/>
          <w:sz w:val="24"/>
          <w:szCs w:val="24"/>
          <w:highlight w:val="none"/>
          <w:lang w:val="en-US" w:eastAsia="zh-CN"/>
        </w:rPr>
        <w:t xml:space="preserve">48小时</w:t>
      </w:r>
      <w:r>
        <w:rPr>
          <w:rFonts w:hint="eastAsia" w:ascii="仿宋" w:hAnsi="仿宋" w:eastAsia="仿宋" w:cs="仿宋"/>
          <w:color w:val="auto"/>
          <w:spacing w:val="0"/>
          <w:sz w:val="24"/>
          <w:szCs w:val="24"/>
          <w:highlight w:val="none"/>
        </w:rPr>
        <w:t xml:space="preserve">内到达现场核查情况，并予以保修。承包人不在约定期限内派人保修的，发包人有权委托他人修理。</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5.工程保修服务承诺</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3）在质保期内承包人做到：A、免费提供所需的工作人员和材料进行维修。针对现场破坏程度，制定相关处理方案，得到发包人同意后，对工程进行维护修复工作。</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B、负责对工程进行日常一般性的定期维修保养，同时提供日夜24小时应答的</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紧急维修服务。</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工程保修原则及质量回访计划</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A、工程保修原则</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B、工程保修回访计划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五、保修费用</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六、双方约定的其他工程质量保修事项：</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工程质量保修书由发包人、承包人在工程竣工验收前共同签署，作为施工合同附件，其有效期限至保修期满。</w:t>
      </w:r>
      <w:r/>
    </w:p>
    <w:p>
      <w:pPr>
        <w:pStyle w:val="733"/>
        <w:ind w:left="0" w:right="0" w:firstLine="480"/>
        <w:keepLines w:val="0"/>
        <w:keepNext w:val="0"/>
        <w:pageBreakBefore w:val="0"/>
        <w:spacing w:after="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发包人（公章）：         承包人（公章）：</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地 址 ：               地 址：</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法定代表人（签字）：     法定代表人（签字）：</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委托代理人（签字）：     委托代理人（签字）：</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电 话 ：                电 话：</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传 真 ：                传 真：</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开户银行：             开户银行：</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账 号 ：                账 号：</w:t>
      </w:r>
      <w:r/>
    </w:p>
    <w:p>
      <w:pPr>
        <w:ind w:left="0" w:right="0" w:firstLine="480"/>
        <w:keepLines w:val="0"/>
        <w:keepNext w:val="0"/>
        <w:pageBreakBefore w:val="0"/>
        <w:spacing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邮政编码：             邮政编码：</w:t>
      </w:r>
      <w:r/>
    </w:p>
    <w:p>
      <w:pPr>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br w:type="page" w:clear="all"/>
      </w:r>
      <w:r/>
    </w:p>
    <w:p>
      <w:pPr>
        <w:ind w:right="-283"/>
        <w:jc w:val="left"/>
        <w:spacing w:before="120" w:after="120" w:line="36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附件4：</w:t>
      </w:r>
      <w:r/>
    </w:p>
    <w:p>
      <w:pPr>
        <w:jc w:val="center"/>
        <w:spacing w:before="120" w:after="120" w:line="36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主要建设工程文件目录</w:t>
      </w:r>
      <w:r/>
    </w:p>
    <w:tbl>
      <w:tblPr>
        <w:tblStyle w:val="732"/>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文件名称</w:t>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套数</w:t>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费用（元）</w:t>
            </w:r>
            <w:r/>
          </w:p>
        </w:tc>
        <w:tc>
          <w:tcPr>
            <w:tcW w:w="1243" w:type="dxa"/>
            <w:vAlign w:val="center"/>
            <w:textDirection w:val="lrTb"/>
            <w:noWrap w:val="false"/>
          </w:tcPr>
          <w:p>
            <w:pPr>
              <w:pStyle w:val="1243"/>
              <w:ind w:left="63" w:right="63"/>
              <w:keepNext/>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质量</w:t>
            </w:r>
            <w:r/>
          </w:p>
        </w:tc>
        <w:tc>
          <w:tcPr>
            <w:tcW w:w="1450" w:type="dxa"/>
            <w:textDirection w:val="lrTb"/>
            <w:noWrap w:val="false"/>
          </w:tcPr>
          <w:p>
            <w:pPr>
              <w:jc w:val="center"/>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移交时间</w:t>
            </w:r>
            <w:r/>
          </w:p>
        </w:tc>
        <w:tc>
          <w:tcPr>
            <w:tcW w:w="1667" w:type="dxa"/>
            <w:textDirection w:val="lrTb"/>
            <w:noWrap w:val="false"/>
          </w:tcPr>
          <w:p>
            <w:pPr>
              <w:jc w:val="center"/>
              <w:spacing w:line="440" w:lineRule="exact"/>
              <w:rPr>
                <w:rFonts w:hint="eastAsia" w:ascii="仿宋" w:hAnsi="仿宋" w:eastAsia="仿宋" w:cs="仿宋"/>
                <w:color w:val="auto"/>
                <w:sz w:val="28"/>
                <w:szCs w:val="30"/>
                <w:highlight w:val="none"/>
              </w:rPr>
            </w:pPr>
            <w:r>
              <w:rPr>
                <w:rFonts w:hint="eastAsia" w:ascii="仿宋" w:hAnsi="仿宋" w:eastAsia="仿宋" w:cs="仿宋"/>
                <w:color w:val="auto"/>
                <w:sz w:val="28"/>
                <w:szCs w:val="30"/>
                <w:highlight w:val="none"/>
              </w:rPr>
              <w:t xml:space="preserve">责任人</w:t>
            </w:r>
            <w:r/>
          </w:p>
        </w:tc>
      </w:tr>
      <w:tr>
        <w:trPr>
          <w:jc w:val="center"/>
          <w:trHeight w:val="567"/>
        </w:trPr>
        <w:tc>
          <w:tcPr>
            <w:tcW w:w="19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4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19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4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19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4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19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4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19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4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19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4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19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4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19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4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195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4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667"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195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76"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243"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450"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c>
          <w:tcPr>
            <w:tcW w:w="1667" w:type="dxa"/>
            <w:vAlign w:val="center"/>
            <w:textDirection w:val="lrTb"/>
            <w:noWrap w:val="false"/>
          </w:tcPr>
          <w:p>
            <w:pPr>
              <w:pStyle w:val="1243"/>
              <w:ind w:left="63" w:right="63"/>
              <w:keepNext/>
              <w:spacing w:line="440" w:lineRule="exact"/>
              <w:rPr>
                <w:rFonts w:hint="eastAsia" w:ascii="仿宋" w:hAnsi="仿宋" w:eastAsia="仿宋" w:cs="仿宋"/>
                <w:color w:val="auto"/>
                <w:szCs w:val="30"/>
                <w:highlight w:val="none"/>
              </w:rPr>
            </w:pPr>
            <w:r>
              <w:rPr>
                <w:rFonts w:hint="eastAsia" w:ascii="仿宋" w:hAnsi="仿宋" w:eastAsia="仿宋" w:cs="仿宋"/>
                <w:color w:val="auto"/>
                <w:szCs w:val="30"/>
                <w:highlight w:val="none"/>
              </w:rPr>
            </w:r>
            <w:r/>
          </w:p>
        </w:tc>
      </w:tr>
      <w:tr>
        <w:trPr>
          <w:jc w:val="center"/>
          <w:trHeight w:val="567"/>
        </w:trPr>
        <w:tc>
          <w:tcPr>
            <w:tcW w:w="195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4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667"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195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4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667"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195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4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667"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195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4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667"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195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4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667"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195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4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667"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195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4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667"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195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4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667"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r>
        <w:trPr>
          <w:jc w:val="center"/>
          <w:trHeight w:val="567"/>
        </w:trPr>
        <w:tc>
          <w:tcPr>
            <w:tcW w:w="195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76"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243"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50"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667" w:type="dxa"/>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r>
    </w:tbl>
    <w:p>
      <w:pP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br w:type="page" w:clear="all"/>
      </w:r>
      <w:r/>
    </w:p>
    <w:p>
      <w:pPr>
        <w:ind w:right="-283"/>
        <w:jc w:val="left"/>
        <w:spacing w:before="120" w:after="120" w:line="36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附</w:t>
      </w:r>
      <w:bookmarkStart w:id="58" w:name="_Toc296347226"/>
      <w:r/>
      <w:bookmarkStart w:id="59" w:name="_Toc296346728"/>
      <w:r/>
      <w:bookmarkStart w:id="60" w:name="_Toc296944566"/>
      <w:r/>
      <w:bookmarkStart w:id="61" w:name="_Toc296891055"/>
      <w:r/>
      <w:bookmarkStart w:id="62" w:name="_Toc267261698"/>
      <w:r/>
      <w:bookmarkStart w:id="63" w:name="_Toc296891267"/>
      <w:r/>
      <w:bookmarkStart w:id="64" w:name="_Toc296503227"/>
      <w:r>
        <w:rPr>
          <w:rFonts w:hint="eastAsia" w:ascii="仿宋" w:hAnsi="仿宋" w:eastAsia="仿宋" w:cs="仿宋"/>
          <w:b/>
          <w:bCs/>
          <w:color w:val="auto"/>
          <w:sz w:val="30"/>
          <w:szCs w:val="30"/>
          <w:highlight w:val="none"/>
        </w:rPr>
        <w:t xml:space="preserve">件5：</w:t>
      </w:r>
      <w:bookmarkEnd w:id="58"/>
      <w:r/>
      <w:bookmarkEnd w:id="59"/>
      <w:r/>
      <w:bookmarkEnd w:id="60"/>
      <w:r/>
      <w:bookmarkEnd w:id="61"/>
      <w:r/>
      <w:bookmarkEnd w:id="62"/>
      <w:r/>
      <w:bookmarkEnd w:id="63"/>
      <w:r/>
      <w:bookmarkEnd w:id="64"/>
      <w:r/>
      <w:r/>
    </w:p>
    <w:p>
      <w:pPr>
        <w:ind w:right="-283"/>
        <w:jc w:val="center"/>
        <w:spacing w:before="120" w:after="120" w:line="36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承包人用于本工程施工的机械设备表</w:t>
      </w:r>
      <w:r/>
    </w:p>
    <w:tbl>
      <w:tblPr>
        <w:tblStyle w:val="732"/>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1061"/>
        <w:gridCol w:w="847"/>
        <w:gridCol w:w="880"/>
        <w:gridCol w:w="1020"/>
        <w:gridCol w:w="1480"/>
        <w:gridCol w:w="1020"/>
        <w:gridCol w:w="921"/>
      </w:tblGrid>
      <w:tr>
        <w:trPr>
          <w:jc w:val="center"/>
        </w:trPr>
        <w:tc>
          <w:tcPr>
            <w:tcW w:w="1162"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1418"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机械或设备名称</w:t>
            </w:r>
            <w:r/>
          </w:p>
        </w:tc>
        <w:tc>
          <w:tcPr>
            <w:tcW w:w="1061"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规格型号</w:t>
            </w:r>
            <w:r/>
          </w:p>
        </w:tc>
        <w:tc>
          <w:tcPr>
            <w:tcW w:w="847"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W w:w="880"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产地</w:t>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制造年份</w:t>
            </w:r>
            <w:r/>
          </w:p>
        </w:tc>
        <w:tc>
          <w:tcPr>
            <w:tcW w:w="1480"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额定功率(kW)</w:t>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生产能力</w:t>
            </w:r>
            <w:r/>
          </w:p>
        </w:tc>
        <w:tc>
          <w:tcPr>
            <w:tcW w:w="921"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567"/>
        </w:trPr>
        <w:tc>
          <w:tcPr>
            <w:tcW w:w="1162"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61"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7"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pStyle w:val="1243"/>
              <w:ind w:left="0" w:right="0"/>
              <w:keepNext/>
              <w:spacing w:after="0"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18"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6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47"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92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r>
      <w:tr>
        <w:trPr>
          <w:jc w:val="center"/>
          <w:trHeight w:val="567"/>
        </w:trPr>
        <w:tc>
          <w:tcPr>
            <w:tcW w:w="1162"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18"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6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47"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92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r>
      <w:tr>
        <w:trPr>
          <w:jc w:val="center"/>
          <w:trHeight w:val="567"/>
        </w:trPr>
        <w:tc>
          <w:tcPr>
            <w:tcW w:w="1162"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18"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6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47"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92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r>
      <w:tr>
        <w:trPr>
          <w:jc w:val="center"/>
          <w:trHeight w:val="567"/>
        </w:trPr>
        <w:tc>
          <w:tcPr>
            <w:tcW w:w="1162"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18"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6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47"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92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r>
      <w:tr>
        <w:trPr>
          <w:jc w:val="center"/>
          <w:trHeight w:val="567"/>
        </w:trPr>
        <w:tc>
          <w:tcPr>
            <w:tcW w:w="1162"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18"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6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47"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92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r>
      <w:tr>
        <w:trPr>
          <w:jc w:val="center"/>
          <w:trHeight w:val="567"/>
        </w:trPr>
        <w:tc>
          <w:tcPr>
            <w:tcW w:w="1162"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18"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6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47"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92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r>
      <w:tr>
        <w:trPr>
          <w:jc w:val="center"/>
          <w:trHeight w:val="567"/>
        </w:trPr>
        <w:tc>
          <w:tcPr>
            <w:tcW w:w="1162"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18"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6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47"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92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8"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6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2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W w:w="1162"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18"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6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47"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8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48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1020"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W w:w="921" w:type="dxa"/>
            <w:vAlign w:val="center"/>
            <w:textDirection w:val="lrTb"/>
            <w:noWrap w:val="false"/>
          </w:tcPr>
          <w:p>
            <w:pPr>
              <w:pStyle w:val="1243"/>
              <w:ind w:left="0" w:right="0"/>
              <w:keepNext/>
              <w:spacing w:after="0"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8"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6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2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8"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6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2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8"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6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2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8"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6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2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8"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6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2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8"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6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2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8"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6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2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2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right="-283"/>
        <w:jc w:val="left"/>
        <w:spacing w:before="120" w:after="120" w:line="36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附</w:t>
      </w:r>
      <w:bookmarkStart w:id="65" w:name="_Toc296503228"/>
      <w:r/>
      <w:bookmarkStart w:id="66" w:name="_Toc267261699"/>
      <w:r/>
      <w:bookmarkStart w:id="67" w:name="_Toc296347227"/>
      <w:r/>
      <w:bookmarkStart w:id="68" w:name="_Toc296891268"/>
      <w:r/>
      <w:bookmarkStart w:id="69" w:name="_Toc296891056"/>
      <w:r/>
      <w:bookmarkStart w:id="70" w:name="_Toc296944567"/>
      <w:r/>
      <w:bookmarkStart w:id="71" w:name="_Toc296346729"/>
      <w:r>
        <w:rPr>
          <w:rFonts w:hint="eastAsia" w:ascii="仿宋" w:hAnsi="仿宋" w:eastAsia="仿宋" w:cs="仿宋"/>
          <w:b/>
          <w:bCs/>
          <w:color w:val="auto"/>
          <w:sz w:val="30"/>
          <w:szCs w:val="30"/>
          <w:highlight w:val="none"/>
        </w:rPr>
        <w:t xml:space="preserve">件6：</w:t>
      </w:r>
      <w:bookmarkEnd w:id="65"/>
      <w:r/>
      <w:bookmarkEnd w:id="66"/>
      <w:r/>
      <w:bookmarkEnd w:id="67"/>
      <w:r/>
      <w:bookmarkEnd w:id="68"/>
      <w:r/>
      <w:bookmarkEnd w:id="69"/>
      <w:r/>
      <w:bookmarkEnd w:id="70"/>
      <w:r/>
      <w:bookmarkEnd w:id="71"/>
      <w:r/>
      <w:r/>
    </w:p>
    <w:p>
      <w:pPr>
        <w:ind w:right="-283"/>
        <w:jc w:val="center"/>
        <w:spacing w:before="120" w:after="120" w:line="36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承包人主要施工管理人员表</w:t>
      </w:r>
      <w:r/>
    </w:p>
    <w:tbl>
      <w:tblPr>
        <w:tblStyle w:val="732"/>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姓名</w:t>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职务</w:t>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职称</w:t>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一、总部人员</w:t>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项目主管</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gridSpan w:val="5"/>
            <w:tcW w:w="9809"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二、现场人员</w:t>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项目经理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项目副经理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技术负责人</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造价管理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质量管理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材料管理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计划管理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安全管理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restart"/>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right="-283"/>
        <w:spacing w:line="360" w:lineRule="auto"/>
        <w:rPr>
          <w:rFonts w:hint="eastAsia" w:ascii="仿宋" w:hAnsi="仿宋" w:eastAsia="仿宋" w:cs="仿宋"/>
          <w:b/>
          <w:bCs/>
          <w:color w:val="auto"/>
          <w:sz w:val="30"/>
          <w:szCs w:val="30"/>
          <w:highlight w:val="none"/>
        </w:rPr>
      </w:pPr>
      <w:r>
        <w:rPr>
          <w:rFonts w:hint="eastAsia" w:ascii="仿宋" w:hAnsi="仿宋" w:eastAsia="仿宋" w:cs="仿宋"/>
          <w:b/>
          <w:color w:val="auto"/>
          <w:sz w:val="24"/>
          <w:highlight w:val="none"/>
        </w:rPr>
        <w:t xml:space="preserve">此表格供应商在招投标阶段无需填写，在合同备案时填写完整。</w:t>
      </w:r>
      <w:r>
        <w:rPr>
          <w:rFonts w:hint="eastAsia" w:ascii="仿宋" w:hAnsi="仿宋" w:eastAsia="仿宋" w:cs="仿宋"/>
          <w:color w:val="auto"/>
          <w:sz w:val="24"/>
          <w:highlight w:val="none"/>
        </w:rPr>
        <w:br w:type="page" w:clear="all"/>
      </w:r>
      <w:r>
        <w:rPr>
          <w:rFonts w:hint="eastAsia" w:ascii="仿宋" w:hAnsi="仿宋" w:eastAsia="仿宋" w:cs="仿宋"/>
          <w:b/>
          <w:bCs/>
          <w:color w:val="auto"/>
          <w:sz w:val="30"/>
          <w:szCs w:val="30"/>
          <w:highlight w:val="none"/>
        </w:rPr>
        <w:t xml:space="preserve">附</w:t>
      </w:r>
      <w:bookmarkStart w:id="72" w:name="_Toc296347228"/>
      <w:r/>
      <w:bookmarkStart w:id="73" w:name="_Toc296891269"/>
      <w:r/>
      <w:bookmarkStart w:id="74" w:name="_Toc296503229"/>
      <w:r/>
      <w:bookmarkStart w:id="75" w:name="_Toc296944568"/>
      <w:r/>
      <w:bookmarkStart w:id="76" w:name="_Toc296891057"/>
      <w:r/>
      <w:bookmarkStart w:id="77" w:name="_Toc296346730"/>
      <w:r>
        <w:rPr>
          <w:rFonts w:hint="eastAsia" w:ascii="仿宋" w:hAnsi="仿宋" w:eastAsia="仿宋" w:cs="仿宋"/>
          <w:b/>
          <w:bCs/>
          <w:color w:val="auto"/>
          <w:sz w:val="30"/>
          <w:szCs w:val="30"/>
          <w:highlight w:val="none"/>
        </w:rPr>
        <w:t xml:space="preserve">件7：</w:t>
      </w:r>
      <w:bookmarkEnd w:id="72"/>
      <w:r/>
      <w:bookmarkEnd w:id="73"/>
      <w:r/>
      <w:bookmarkEnd w:id="74"/>
      <w:r/>
      <w:bookmarkEnd w:id="75"/>
      <w:r/>
      <w:bookmarkEnd w:id="76"/>
      <w:r/>
      <w:bookmarkEnd w:id="77"/>
      <w:r/>
      <w:r/>
    </w:p>
    <w:p>
      <w:pPr>
        <w:ind w:right="-283"/>
        <w:jc w:val="center"/>
        <w:spacing w:before="120" w:after="120" w:line="36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分包人主要施工管理人员表</w:t>
      </w:r>
      <w:r/>
    </w:p>
    <w:tbl>
      <w:tblPr>
        <w:tblStyle w:val="732"/>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姓名</w:t>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职务</w:t>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职称</w:t>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一、总部人员</w:t>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项目主管</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gridSpan w:val="5"/>
            <w:tcW w:w="9809"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二、现场人员</w:t>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项目经理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项目副经理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技术负责人</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造价管理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质量管理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材料管理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计划管理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安全管理</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restart"/>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243"/>
              <w:ind w:left="63" w:right="-28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733"/>
        <w:rPr>
          <w:color w:val="auto"/>
          <w:highlight w:val="none"/>
        </w:rPr>
      </w:pPr>
      <w:r>
        <w:rPr>
          <w:color w:val="auto"/>
          <w:highlight w:val="none"/>
        </w:rPr>
      </w:r>
      <w:r/>
    </w:p>
    <w:p>
      <w:pPr>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br w:type="page" w:clear="all"/>
      </w:r>
      <w:r/>
    </w:p>
    <w:p>
      <w:pPr>
        <w:ind w:firstLine="420"/>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lang w:val="en-US" w:eastAsia="zh-CN"/>
        </w:rPr>
        <w:t xml:space="preserve">7</w:t>
      </w:r>
      <w:r>
        <w:rPr>
          <w:rFonts w:hint="eastAsia" w:ascii="仿宋" w:hAnsi="仿宋" w:eastAsia="仿宋" w:cs="仿宋"/>
          <w:b/>
          <w:color w:val="auto"/>
          <w:sz w:val="36"/>
          <w:highlight w:val="none"/>
        </w:rPr>
        <w:t xml:space="preserve">、承诺书</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lang w:eastAsia="zh-CN"/>
        </w:rPr>
        <w:t xml:space="preserve">徐州市云龙区房产服务中心</w:t>
      </w:r>
      <w:r>
        <w:rPr>
          <w:rFonts w:hint="eastAsia" w:ascii="仿宋" w:hAnsi="仿宋" w:eastAsia="仿宋" w:cs="仿宋"/>
          <w:color w:val="auto"/>
          <w:sz w:val="24"/>
          <w:szCs w:val="24"/>
          <w:highlight w:val="none"/>
        </w:rPr>
        <w:t xml:space="preserve">：</w:t>
      </w:r>
      <w:r/>
    </w:p>
    <w:p>
      <w:pPr>
        <w:pStyle w:val="1002"/>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w:t>
      </w:r>
      <w:r>
        <w:rPr>
          <w:rFonts w:hint="eastAsia" w:ascii="仿宋" w:hAnsi="仿宋" w:eastAsia="仿宋" w:cs="仿宋"/>
          <w:bCs/>
          <w:color w:val="auto"/>
          <w:sz w:val="24"/>
          <w:szCs w:val="24"/>
          <w:highlight w:val="none"/>
        </w:rPr>
        <w:t xml:space="preserve">磋商文件</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lang w:eastAsia="zh-CN"/>
        </w:rPr>
        <w:t xml:space="preserve">JSZC-320303-XZSD-C2026-0001</w:t>
      </w:r>
      <w:r>
        <w:rPr>
          <w:rFonts w:hint="eastAsia" w:ascii="仿宋" w:hAnsi="仿宋" w:eastAsia="仿宋" w:cs="仿宋"/>
          <w:color w:val="auto"/>
          <w:sz w:val="24"/>
          <w:szCs w:val="24"/>
          <w:highlight w:val="none"/>
        </w:rPr>
        <w:t xml:space="preserve">）要求，本供应商正式提交以下首次响应文件。</w:t>
      </w:r>
      <w:r/>
    </w:p>
    <w:p>
      <w:pPr>
        <w:pStyle w:val="1002"/>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 </w:t>
      </w:r>
      <w:r/>
    </w:p>
    <w:p>
      <w:pPr>
        <w:pStyle w:val="1002"/>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 </w:t>
      </w:r>
      <w:r/>
    </w:p>
    <w:p>
      <w:pPr>
        <w:pStyle w:val="1002"/>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（3）偏离表；</w:t>
      </w:r>
      <w:r/>
    </w:p>
    <w:p>
      <w:pPr>
        <w:pStyle w:val="1002"/>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w:t>
      </w:r>
      <w:r>
        <w:rPr>
          <w:rFonts w:hint="eastAsia" w:ascii="仿宋" w:hAnsi="仿宋" w:eastAsia="仿宋" w:cs="仿宋"/>
          <w:bCs/>
          <w:color w:val="auto"/>
          <w:sz w:val="24"/>
          <w:szCs w:val="24"/>
          <w:highlight w:val="none"/>
        </w:rPr>
        <w:t xml:space="preserve">文件</w:t>
      </w:r>
      <w:r>
        <w:rPr>
          <w:rFonts w:hint="eastAsia" w:ascii="仿宋" w:hAnsi="仿宋" w:eastAsia="仿宋" w:cs="仿宋"/>
          <w:color w:val="auto"/>
          <w:sz w:val="24"/>
          <w:szCs w:val="24"/>
          <w:highlight w:val="none"/>
        </w:rPr>
        <w:t xml:space="preserve">要求提供的其他响应文件。</w:t>
      </w:r>
      <w:r/>
    </w:p>
    <w:p>
      <w:pPr>
        <w:pStyle w:val="1002"/>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pStyle w:val="1002"/>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供应商兹宣布同意如下： </w:t>
      </w:r>
      <w:r/>
    </w:p>
    <w:p>
      <w:pPr>
        <w:pStyle w:val="1002"/>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pStyle w:val="1002"/>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二、保证所提供的响应文件及所有材料的真实、合法、有效，并对其负责。</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四、所供货物保证符合国家有关产品质量、性能和安全标准，无权利瑕疵。</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五、报价有效期为30个工作日。</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六、同意向贵方提供贵方可能要求的与本次磋商采购有关的任何证据或资料。</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七、完全理解贵方不一定要接受最低的报价或收到的任何报价。</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八、采购人或采购代理机构有权将我单位本项目的《磋商报价表》和《分项价格表》予以公示，公示的方式由</w:t>
      </w:r>
      <w:r>
        <w:rPr>
          <w:rFonts w:hint="eastAsia" w:ascii="仿宋" w:hAnsi="仿宋" w:eastAsia="仿宋" w:cs="仿宋"/>
          <w:color w:val="auto"/>
          <w:sz w:val="24"/>
          <w:szCs w:val="24"/>
          <w:highlight w:val="none"/>
          <w:lang w:eastAsia="zh-CN"/>
        </w:rPr>
        <w:t xml:space="preserve">徐州市申大工程咨询管理有限公司</w:t>
      </w:r>
      <w:r>
        <w:rPr>
          <w:rFonts w:hint="eastAsia" w:ascii="仿宋" w:hAnsi="仿宋" w:eastAsia="仿宋" w:cs="仿宋"/>
          <w:color w:val="auto"/>
          <w:sz w:val="24"/>
          <w:szCs w:val="24"/>
          <w:highlight w:val="none"/>
        </w:rPr>
        <w:t xml:space="preserve">确定。</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供应商（电子签章）：</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或授权代表（签字或盖章）：  </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移动电话：</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jc w:val="center"/>
        <w:keepLines w:val="0"/>
        <w:keepNext w:val="0"/>
        <w:pageBreakBefore w:val="0"/>
        <w:spacing w:line="360" w:lineRule="auto"/>
        <w:widowControl w:val="off"/>
        <w:rPr>
          <w:rFonts w:hint="eastAsia" w:ascii="仿宋" w:hAnsi="仿宋" w:eastAsia="仿宋" w:cs="仿宋"/>
          <w:b/>
          <w:color w:val="auto"/>
          <w:sz w:val="36"/>
          <w:highlight w:val="none"/>
        </w:rPr>
      </w:pPr>
      <w:r>
        <w:rPr>
          <w:rFonts w:hint="eastAsia" w:ascii="仿宋" w:hAnsi="仿宋" w:eastAsia="仿宋" w:cs="仿宋"/>
          <w:b/>
          <w:bCs/>
          <w:color w:val="auto"/>
          <w:sz w:val="24"/>
          <w:szCs w:val="24"/>
          <w:highlight w:val="none"/>
        </w:rPr>
        <w:br w:type="page" w:clear="all"/>
      </w:r>
      <w:r>
        <w:rPr>
          <w:rFonts w:hint="eastAsia" w:ascii="仿宋" w:hAnsi="仿宋" w:eastAsia="仿宋" w:cs="仿宋"/>
          <w:b/>
          <w:color w:val="auto"/>
          <w:sz w:val="36"/>
          <w:highlight w:val="none"/>
          <w:lang w:val="en-US" w:eastAsia="zh-CN"/>
        </w:rPr>
        <w:t xml:space="preserve">8</w:t>
      </w:r>
      <w:r>
        <w:rPr>
          <w:rFonts w:hint="eastAsia" w:ascii="仿宋" w:hAnsi="仿宋" w:eastAsia="仿宋" w:cs="仿宋"/>
          <w:b/>
          <w:color w:val="auto"/>
          <w:sz w:val="36"/>
          <w:highlight w:val="none"/>
        </w:rPr>
        <w:t xml:space="preserve">、授权委托书</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委托人（全称）：</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受托人：                  先生（女士）</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p>
    <w:p>
      <w:pPr>
        <w:jc w:val="center"/>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兹委托（            ）全权代表我企业（公司）参与</w:t>
      </w:r>
      <w:r>
        <w:rPr>
          <w:rFonts w:hint="eastAsia" w:ascii="仿宋" w:hAnsi="仿宋" w:eastAsia="仿宋" w:cs="仿宋"/>
          <w:color w:val="auto"/>
          <w:sz w:val="24"/>
          <w:highlight w:val="none"/>
          <w:lang w:eastAsia="zh-CN"/>
        </w:rPr>
        <w:t xml:space="preserve">原徐州标准件厂宿舍加固维修工程</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JSZC-320303-XZSD-C2026-0001</w:t>
      </w:r>
      <w:r>
        <w:rPr>
          <w:rFonts w:hint="eastAsia" w:ascii="仿宋" w:hAnsi="仿宋" w:eastAsia="仿宋" w:cs="仿宋"/>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委托人（电子签章）：</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法定代表人（负责人）（签字或盖章）：</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受托人（签字或盖章）：</w:t>
      </w:r>
      <w:r/>
    </w:p>
    <w:p>
      <w:pPr>
        <w:ind w:firstLine="3561"/>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（受托人身份证复印件附后</w:t>
      </w:r>
      <w:r>
        <w:rPr>
          <w:rFonts w:hint="eastAsia" w:ascii="仿宋" w:hAnsi="仿宋" w:eastAsia="仿宋" w:cs="仿宋"/>
          <w:b/>
          <w:bCs/>
          <w:color w:val="auto"/>
          <w:sz w:val="24"/>
          <w:highlight w:val="none"/>
          <w:lang w:eastAsia="zh-CN"/>
        </w:rPr>
        <w:t xml:space="preserve">）</w:t>
      </w:r>
      <w:r/>
    </w:p>
    <w:p>
      <w:pPr>
        <w:jc w:val="center"/>
        <w:spacing w:line="360" w:lineRule="auto"/>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lang w:val="en-US" w:eastAsia="zh-CN"/>
        </w:rPr>
        <w:t xml:space="preserve">9</w:t>
      </w:r>
      <w:r>
        <w:rPr>
          <w:rFonts w:hint="eastAsia" w:ascii="仿宋" w:hAnsi="仿宋" w:eastAsia="仿宋" w:cs="仿宋"/>
          <w:b/>
          <w:color w:val="auto"/>
          <w:sz w:val="36"/>
          <w:szCs w:val="36"/>
          <w:highlight w:val="none"/>
        </w:rPr>
        <w:t xml:space="preserve">、</w:t>
      </w:r>
      <w:bookmarkStart w:id="78" w:name="_Hlk81985284"/>
      <w:r>
        <w:rPr>
          <w:rFonts w:hint="eastAsia" w:ascii="仿宋" w:hAnsi="仿宋" w:eastAsia="仿宋" w:cs="仿宋"/>
          <w:b/>
          <w:color w:val="auto"/>
          <w:sz w:val="36"/>
          <w:szCs w:val="36"/>
          <w:highlight w:val="none"/>
        </w:rPr>
        <w:t xml:space="preserve">中小企业声明函</w:t>
      </w:r>
      <w:r/>
    </w:p>
    <w:p>
      <w:pPr>
        <w:ind w:firstLine="504"/>
        <w:spacing w:line="480" w:lineRule="exact"/>
        <w:rPr>
          <w:rFonts w:hint="eastAsia" w:ascii="仿宋" w:hAnsi="仿宋" w:eastAsia="仿宋" w:cs="仿宋"/>
          <w:color w:val="auto"/>
          <w:spacing w:val="6"/>
          <w:sz w:val="24"/>
          <w:highlight w:val="none"/>
          <w:lang w:eastAsia="zh-CN"/>
        </w:rPr>
      </w:pPr>
      <w:r>
        <w:rPr>
          <w:rFonts w:hint="eastAsia" w:ascii="仿宋" w:hAnsi="仿宋" w:eastAsia="仿宋" w:cs="仿宋"/>
          <w:color w:val="auto"/>
          <w:spacing w:val="6"/>
          <w:sz w:val="24"/>
          <w:highlight w:val="none"/>
        </w:rPr>
        <w:t xml:space="preserve">项目名称：</w:t>
      </w:r>
      <w:r>
        <w:rPr>
          <w:rFonts w:hint="eastAsia" w:ascii="仿宋" w:hAnsi="仿宋" w:eastAsia="仿宋" w:cs="仿宋"/>
          <w:color w:val="auto"/>
          <w:spacing w:val="6"/>
          <w:sz w:val="24"/>
          <w:highlight w:val="none"/>
          <w:lang w:eastAsia="zh-CN"/>
        </w:rPr>
        <w:t xml:space="preserve">原徐州标准件厂宿舍加固维修工程</w:t>
      </w:r>
      <w:r/>
    </w:p>
    <w:p>
      <w:pPr>
        <w:ind w:firstLine="504"/>
        <w:spacing w:line="480" w:lineRule="exact"/>
        <w:rPr>
          <w:rFonts w:hint="eastAsia" w:ascii="仿宋" w:hAnsi="仿宋" w:eastAsia="仿宋" w:cs="仿宋"/>
          <w:color w:val="auto"/>
          <w:spacing w:val="6"/>
          <w:sz w:val="24"/>
          <w:highlight w:val="none"/>
          <w:lang w:eastAsia="zh-CN"/>
        </w:rPr>
      </w:pPr>
      <w:r>
        <w:rPr>
          <w:rFonts w:hint="eastAsia" w:ascii="仿宋" w:hAnsi="仿宋" w:eastAsia="仿宋" w:cs="仿宋"/>
          <w:color w:val="auto"/>
          <w:spacing w:val="6"/>
          <w:sz w:val="24"/>
          <w:highlight w:val="none"/>
        </w:rPr>
        <w:t xml:space="preserve">项目编号：</w:t>
      </w:r>
      <w:r>
        <w:rPr>
          <w:rFonts w:hint="eastAsia" w:ascii="仿宋" w:hAnsi="仿宋" w:eastAsia="仿宋" w:cs="仿宋"/>
          <w:color w:val="auto"/>
          <w:spacing w:val="6"/>
          <w:sz w:val="24"/>
          <w:highlight w:val="none"/>
          <w:lang w:eastAsia="zh-CN"/>
        </w:rPr>
        <w:t xml:space="preserve">JSZC-320303-XZSD-C2026-0001</w:t>
      </w:r>
      <w:r/>
    </w:p>
    <w:p>
      <w:pPr>
        <w:ind w:firstLine="480"/>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firstLine="480"/>
        <w:spacing w:line="480" w:lineRule="exact"/>
        <w:rPr>
          <w:rFonts w:hint="eastAsia" w:ascii="仿宋" w:hAnsi="仿宋" w:eastAsia="仿宋" w:cs="仿宋"/>
          <w:color w:val="auto"/>
          <w:spacing w:val="6"/>
          <w:sz w:val="24"/>
          <w:highlight w:val="none"/>
          <w:lang w:eastAsia="zh-CN"/>
        </w:rPr>
      </w:pPr>
      <w:r>
        <w:rPr>
          <w:rFonts w:hint="eastAsia" w:ascii="仿宋" w:hAnsi="仿宋" w:eastAsia="仿宋" w:cs="仿宋"/>
          <w:color w:val="auto"/>
          <w:spacing w:val="6"/>
          <w:sz w:val="24"/>
          <w:highlight w:val="none"/>
        </w:rPr>
        <w:t xml:space="preserve">本公司郑重声明，根据《政府采购促进中小企业发展管理办法》（财库</w:t>
      </w:r>
      <w:r>
        <w:rPr>
          <w:rFonts w:hint="eastAsia" w:ascii="仿宋" w:hAnsi="仿宋" w:eastAsia="仿宋" w:cs="仿宋"/>
          <w:color w:val="auto"/>
          <w:spacing w:val="6"/>
          <w:sz w:val="24"/>
          <w:highlight w:val="none"/>
          <w:lang w:eastAsia="zh-CN"/>
        </w:rPr>
        <w:t xml:space="preserve">（</w:t>
      </w:r>
      <w:r>
        <w:rPr>
          <w:rFonts w:hint="eastAsia" w:ascii="仿宋" w:hAnsi="仿宋" w:eastAsia="仿宋" w:cs="仿宋"/>
          <w:color w:val="auto"/>
          <w:spacing w:val="6"/>
          <w:sz w:val="24"/>
          <w:highlight w:val="none"/>
        </w:rPr>
        <w:t xml:space="preserve">2020</w:t>
      </w:r>
      <w:r>
        <w:rPr>
          <w:rFonts w:hint="eastAsia" w:ascii="仿宋" w:hAnsi="仿宋" w:eastAsia="仿宋" w:cs="仿宋"/>
          <w:color w:val="auto"/>
          <w:spacing w:val="6"/>
          <w:sz w:val="24"/>
          <w:highlight w:val="none"/>
          <w:lang w:eastAsia="zh-CN"/>
        </w:rPr>
        <w:t xml:space="preserve">）</w:t>
      </w:r>
      <w:r>
        <w:rPr>
          <w:rFonts w:hint="eastAsia" w:ascii="仿宋" w:hAnsi="仿宋" w:eastAsia="仿宋" w:cs="仿宋"/>
          <w:color w:val="auto"/>
          <w:spacing w:val="6"/>
          <w:sz w:val="24"/>
          <w:highlight w:val="none"/>
        </w:rPr>
        <w:t xml:space="preserve">46号）的规定，本公司参加（单位名称）的（项目名称）采购活动，工程的施工单位全部为符合政策要求的中小企业。相关企业的具体情况如下</w:t>
      </w:r>
      <w:r>
        <w:rPr>
          <w:rFonts w:hint="eastAsia" w:ascii="仿宋" w:hAnsi="仿宋" w:eastAsia="仿宋" w:cs="仿宋"/>
          <w:color w:val="auto"/>
          <w:spacing w:val="6"/>
          <w:sz w:val="24"/>
          <w:highlight w:val="none"/>
          <w:lang w:eastAsia="zh-CN"/>
        </w:rPr>
        <w:t xml:space="preserve">：</w:t>
      </w:r>
      <w:r/>
    </w:p>
    <w:p>
      <w:pPr>
        <w:ind w:firstLine="480"/>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（标的名称），属于（采购文件中明确的所属行业）；承建（承建）企业为（企业名称），从业人员（  ）人，营业收入为（   万元），资产总额为（  万元）①，属于（中型企业、小型企业、微型企业,请勾选！）；</w:t>
      </w:r>
      <w:r/>
    </w:p>
    <w:p>
      <w:pPr>
        <w:ind w:firstLine="480"/>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本企业对上述声明内容的真实性负责。如有虚假，将依法承担相应责任。</w:t>
      </w:r>
      <w:r/>
    </w:p>
    <w:p>
      <w:pPr>
        <w:ind w:firstLine="600"/>
        <w:jc w:val="left"/>
        <w:spacing w:line="48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供应商名称（电子签章）：</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p>
    <w:p>
      <w:pPr>
        <w:ind w:firstLine="482"/>
        <w:spacing w:line="4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注：本项目采购项目属性为：建筑业。</w:t>
      </w:r>
      <w:r/>
    </w:p>
    <w:p>
      <w:pPr>
        <w:ind w:firstLine="482"/>
        <w:spacing w:line="480" w:lineRule="exact"/>
        <w:rPr>
          <w:rFonts w:hint="eastAsia" w:ascii="仿宋" w:hAnsi="仿宋" w:eastAsia="仿宋" w:cs="仿宋"/>
          <w:color w:val="auto"/>
          <w:sz w:val="30"/>
          <w:szCs w:val="30"/>
          <w:highlight w:val="none"/>
        </w:rPr>
      </w:pPr>
      <w:r>
        <w:rPr>
          <w:rFonts w:hint="eastAsia" w:ascii="仿宋" w:hAnsi="仿宋" w:eastAsia="仿宋" w:cs="仿宋"/>
          <w:b/>
          <w:color w:val="auto"/>
          <w:sz w:val="24"/>
          <w:highlight w:val="none"/>
        </w:rPr>
        <w:t xml:space="preserve">备注：从业人员、营业收入、资产总额填报上一年度数据，无上一年度数据的新成立企业可不填报。</w:t>
      </w:r>
      <w:bookmarkEnd w:id="78"/>
      <w:r/>
      <w:r/>
    </w:p>
    <w:p>
      <w:pPr>
        <w:jc w:val="center"/>
        <w:rPr>
          <w:rFonts w:hint="eastAsia" w:ascii="仿宋" w:hAnsi="仿宋" w:eastAsia="仿宋" w:cs="仿宋"/>
          <w:b/>
          <w:color w:val="auto"/>
          <w:sz w:val="36"/>
          <w:szCs w:val="36"/>
          <w:highlight w:val="none"/>
        </w:rPr>
      </w:pPr>
      <w:r>
        <w:rPr>
          <w:rFonts w:hint="eastAsia" w:ascii="仿宋" w:hAnsi="仿宋" w:eastAsia="仿宋" w:cs="仿宋"/>
          <w:color w:val="auto"/>
          <w:sz w:val="36"/>
          <w:szCs w:val="36"/>
          <w:highlight w:val="none"/>
        </w:rPr>
        <w:br w:type="page" w:clear="all"/>
      </w:r>
      <w:r>
        <w:rPr>
          <w:rFonts w:hint="eastAsia" w:ascii="仿宋" w:hAnsi="仿宋" w:eastAsia="仿宋" w:cs="仿宋"/>
          <w:b/>
          <w:bCs/>
          <w:color w:val="auto"/>
          <w:sz w:val="36"/>
          <w:szCs w:val="36"/>
          <w:highlight w:val="none"/>
        </w:rPr>
        <w:t xml:space="preserve">1</w:t>
      </w:r>
      <w:r>
        <w:rPr>
          <w:rFonts w:hint="eastAsia" w:ascii="仿宋" w:hAnsi="仿宋" w:eastAsia="仿宋" w:cs="仿宋"/>
          <w:b/>
          <w:bCs/>
          <w:color w:val="auto"/>
          <w:sz w:val="36"/>
          <w:szCs w:val="36"/>
          <w:highlight w:val="none"/>
          <w:lang w:val="en-US" w:eastAsia="zh-CN"/>
        </w:rPr>
        <w:t xml:space="preserve">0</w:t>
      </w:r>
      <w:r>
        <w:rPr>
          <w:rFonts w:hint="eastAsia" w:ascii="仿宋" w:hAnsi="仿宋" w:eastAsia="仿宋" w:cs="仿宋"/>
          <w:b/>
          <w:bCs/>
          <w:color w:val="auto"/>
          <w:sz w:val="36"/>
          <w:szCs w:val="36"/>
          <w:highlight w:val="none"/>
        </w:rPr>
        <w:t xml:space="preserve">、</w:t>
      </w:r>
      <w:r>
        <w:rPr>
          <w:rFonts w:hint="eastAsia" w:ascii="仿宋" w:hAnsi="仿宋" w:eastAsia="仿宋" w:cs="仿宋"/>
          <w:b/>
          <w:color w:val="auto"/>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我单位在</w:t>
      </w:r>
      <w:r>
        <w:rPr>
          <w:rFonts w:hint="eastAsia" w:ascii="仿宋" w:hAnsi="仿宋" w:eastAsia="仿宋" w:cs="仿宋"/>
          <w:color w:val="auto"/>
          <w:sz w:val="24"/>
          <w:highlight w:val="none"/>
          <w:u w:val="none"/>
        </w:rPr>
        <w:t xml:space="preserve">参加</w:t>
      </w:r>
      <w:r>
        <w:rPr>
          <w:rFonts w:hint="eastAsia" w:ascii="仿宋" w:hAnsi="仿宋" w:eastAsia="仿宋" w:cs="仿宋"/>
          <w:color w:val="auto"/>
          <w:sz w:val="24"/>
          <w:highlight w:val="none"/>
          <w:u w:val="none"/>
          <w:lang w:eastAsia="zh-CN"/>
        </w:rPr>
        <w:t xml:space="preserve">原徐州标准件厂宿舍加固维修工程</w:t>
      </w:r>
      <w:r>
        <w:rPr>
          <w:rFonts w:hint="eastAsia" w:ascii="仿宋" w:hAnsi="仿宋" w:eastAsia="仿宋" w:cs="仿宋"/>
          <w:color w:val="auto"/>
          <w:sz w:val="24"/>
          <w:highlight w:val="none"/>
          <w:u w:val="none"/>
        </w:rPr>
        <w:t xml:space="preserve">（项目编号：</w:t>
      </w:r>
      <w:r>
        <w:rPr>
          <w:rFonts w:hint="eastAsia" w:ascii="仿宋" w:hAnsi="仿宋" w:eastAsia="仿宋" w:cs="仿宋"/>
          <w:color w:val="auto"/>
          <w:sz w:val="24"/>
          <w:highlight w:val="none"/>
          <w:u w:val="none"/>
          <w:lang w:eastAsia="zh-CN"/>
        </w:rPr>
        <w:t xml:space="preserve">JSZC-320303-XZSD-C2026-0001</w:t>
      </w:r>
      <w:r>
        <w:rPr>
          <w:rFonts w:hint="eastAsia" w:ascii="仿宋" w:hAnsi="仿宋" w:eastAsia="仿宋" w:cs="仿宋"/>
          <w:color w:val="auto"/>
          <w:sz w:val="24"/>
          <w:highlight w:val="none"/>
          <w:u w:val="none"/>
        </w:rPr>
        <w:t xml:space="preserve">）政府</w:t>
      </w:r>
      <w:r>
        <w:rPr>
          <w:rFonts w:hint="eastAsia" w:ascii="仿宋" w:hAnsi="仿宋" w:eastAsia="仿宋" w:cs="仿宋"/>
          <w:color w:val="auto"/>
          <w:sz w:val="24"/>
          <w:highlight w:val="none"/>
        </w:rPr>
        <w:t xml:space="preserve">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我单位对上述声明的真实性负责。如有虚假，将依法承担相应责任。</w:t>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或授权代表（签字或盖章）：  </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p>
    <w:p>
      <w:pPr>
        <w:pStyle w:val="769"/>
        <w:ind w:left="239" w:firstLine="2640"/>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sz w:val="36"/>
          <w:szCs w:val="36"/>
          <w:highlight w:val="none"/>
        </w:rPr>
        <w:sectPr>
          <w:headerReference w:type="default" r:id="rId10"/>
          <w:footerReference w:type="default" r:id="rId12"/>
          <w:footerReference w:type="first" r:id="rId13"/>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仿宋" w:hAnsi="仿宋" w:eastAsia="仿宋" w:cs="仿宋"/>
          <w:color w:val="auto"/>
          <w:sz w:val="36"/>
          <w:szCs w:val="36"/>
          <w:highlight w:val="none"/>
        </w:rPr>
      </w:r>
      <w:r/>
    </w:p>
    <w:p>
      <w:pPr>
        <w:jc w:val="center"/>
        <w:spacing w:line="588" w:lineRule="exact"/>
        <w:rPr>
          <w:rFonts w:hint="eastAsia" w:ascii="仿宋" w:hAnsi="仿宋" w:eastAsia="仿宋" w:cs="仿宋"/>
          <w:b/>
          <w:color w:val="auto"/>
          <w:sz w:val="36"/>
          <w:szCs w:val="36"/>
          <w:highlight w:val="none"/>
        </w:rPr>
      </w:pPr>
      <w:r/>
      <w:bookmarkStart w:id="79" w:name="OLE_LINK14"/>
      <w:r/>
      <w:bookmarkStart w:id="80" w:name="OLE_LINK13"/>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1</w:t>
      </w:r>
      <w:r>
        <w:rPr>
          <w:rFonts w:hint="eastAsia" w:ascii="仿宋" w:hAnsi="仿宋" w:eastAsia="仿宋" w:cs="仿宋"/>
          <w:b/>
          <w:color w:val="auto"/>
          <w:sz w:val="36"/>
          <w:szCs w:val="36"/>
          <w:highlight w:val="none"/>
        </w:rPr>
        <w:t xml:space="preserve">、</w:t>
      </w:r>
      <w:bookmarkStart w:id="81" w:name="_Hlk81985305"/>
      <w:r>
        <w:rPr>
          <w:rFonts w:hint="eastAsia" w:ascii="仿宋" w:hAnsi="仿宋" w:eastAsia="仿宋" w:cs="仿宋"/>
          <w:b/>
          <w:color w:val="auto"/>
          <w:sz w:val="36"/>
          <w:szCs w:val="36"/>
          <w:highlight w:val="none"/>
        </w:rPr>
        <w:t xml:space="preserve">残疾人福利性单位声明函</w:t>
      </w:r>
      <w:bookmarkEnd w:id="79"/>
      <w:r/>
      <w:bookmarkEnd w:id="80"/>
      <w:r/>
      <w:r/>
    </w:p>
    <w:p>
      <w:pPr>
        <w:pStyle w:val="790"/>
        <w:jc w:val="center"/>
        <w:spacing w:line="0" w:lineRule="atLeas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（注：如供应商不属于残疾人福利性单位，不需提供此声明函）</w:t>
      </w:r>
      <w:r/>
    </w:p>
    <w:p>
      <w:pPr>
        <w:jc w:val="center"/>
        <w:spacing w:line="5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 </w:t>
      </w:r>
      <w:r>
        <w:rPr>
          <w:rFonts w:hint="eastAsia" w:ascii="仿宋" w:hAnsi="仿宋" w:eastAsia="仿宋" w:cs="仿宋"/>
          <w:color w:val="auto"/>
          <w:sz w:val="24"/>
          <w:highlight w:val="none"/>
          <w:lang w:eastAsia="zh-CN"/>
        </w:rPr>
        <w:t xml:space="preserve">JSZC-320303-XZSD-C2026-0001</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rPr>
        <w:t xml:space="preserve">〔2017〕141</w:t>
      </w:r>
      <w:r>
        <w:rPr>
          <w:rFonts w:hint="eastAsia" w:ascii="仿宋" w:hAnsi="仿宋" w:eastAsia="仿宋" w:cs="仿宋"/>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本单位对上述声明的真实性负责。如有虚假，将依法承担相应责任。</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right="1560" w:firstLine="504"/>
        <w:jc w:val="center"/>
        <w:spacing w:line="520" w:lineRule="exact"/>
        <w:tabs>
          <w:tab w:val="left" w:pos="4860" w:leader="none"/>
        </w:tabs>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单位名称（电子签章）：</w:t>
      </w:r>
      <w:r/>
    </w:p>
    <w:p>
      <w:pPr>
        <w:ind w:right="1560" w:firstLine="504"/>
        <w:jc w:val="center"/>
        <w:spacing w:line="520" w:lineRule="exact"/>
        <w:tabs>
          <w:tab w:val="left" w:pos="4860" w:leader="none"/>
        </w:tabs>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日  期：</w:t>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ind w:firstLine="480"/>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供应商提供的《残疾人福利性单位声明函》与事实不符的，依照《政府采购法》第七十七条第一款的规定追究法律责任。</w:t>
      </w:r>
      <w:bookmarkEnd w:id="81"/>
      <w:r/>
      <w:r/>
    </w:p>
    <w:p>
      <w:pPr>
        <w:ind w:firstLine="600"/>
        <w:jc w:val="lef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color w:val="auto"/>
          <w:sz w:val="36"/>
          <w:szCs w:val="36"/>
          <w:highlight w:val="none"/>
          <w:lang w:val="en-US" w:eastAsia="zh-CN"/>
        </w:rPr>
        <w:t xml:space="preserve">12、</w:t>
      </w:r>
      <w:r>
        <w:rPr>
          <w:rFonts w:hint="eastAsia" w:ascii="仿宋" w:hAnsi="仿宋" w:eastAsia="仿宋" w:cs="仿宋"/>
          <w:b/>
          <w:color w:val="auto"/>
          <w:sz w:val="36"/>
          <w:szCs w:val="36"/>
          <w:highlight w:val="none"/>
        </w:rPr>
        <w:t xml:space="preserve">预付款保函支付条款模板</w:t>
      </w:r>
      <w:r/>
    </w:p>
    <w:p>
      <w:pPr>
        <w:pStyle w:val="733"/>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付款条件一：提交预付款保函的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（1）合同签订且乙方向甲方出具预付款保函后个工作日内，甲方应支付合同价款的百分之</w:t>
      </w:r>
      <w:r>
        <w:rPr>
          <w:rFonts w:hint="eastAsia" w:ascii="仿宋" w:hAnsi="仿宋" w:eastAsia="仿宋" w:cs="仿宋"/>
          <w:color w:val="auto"/>
          <w:sz w:val="24"/>
          <w:highlight w:val="none"/>
          <w:u w:val="single"/>
        </w:rPr>
        <w:t xml:space="preserve"> xx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xx</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小写¥大写：人民币。</w:t>
      </w:r>
      <w:r/>
    </w:p>
    <w:p>
      <w:pPr>
        <w:pStyle w:val="733"/>
        <w:ind w:firstLine="480"/>
        <w:spacing w:line="360" w:lineRule="auto"/>
        <w:tabs>
          <w:tab w:val="left" w:pos="5508"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（2）验收合格后个工作日内，甲方应支付合同价款的百分之</w:t>
      </w:r>
      <w:r>
        <w:rPr>
          <w:rFonts w:hint="eastAsia" w:ascii="仿宋" w:hAnsi="仿宋" w:eastAsia="仿宋" w:cs="仿宋"/>
          <w:color w:val="auto"/>
          <w:sz w:val="24"/>
          <w:highlight w:val="none"/>
          <w:u w:val="single"/>
        </w:rPr>
        <w:t xml:space="preserve"> XX </w:t>
      </w:r>
      <w:r>
        <w:rPr>
          <w:rFonts w:hint="eastAsia" w:ascii="仿宋" w:hAnsi="仿宋" w:eastAsia="仿宋" w:cs="仿宋"/>
          <w:color w:val="auto"/>
          <w:sz w:val="24"/>
          <w:highlight w:val="none"/>
        </w:rPr>
        <w:t xml:space="preserve">（ %）小写￥大写：人民币。</w:t>
      </w:r>
      <w:r/>
    </w:p>
    <w:p>
      <w:pPr>
        <w:pStyle w:val="73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pStyle w:val="73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付款条件二： 不提交预付款保函的</w:t>
      </w:r>
      <w:r/>
    </w:p>
    <w:p>
      <w:pPr>
        <w:pStyle w:val="733"/>
        <w:ind w:firstLine="480"/>
        <w:spacing w:line="360" w:lineRule="auto"/>
        <w:tabs>
          <w:tab w:val="left" w:pos="2017" w:leader="none"/>
          <w:tab w:val="left" w:pos="2468" w:leader="none"/>
          <w:tab w:val="left" w:pos="4313" w:leader="none"/>
          <w:tab w:val="left" w:pos="5811" w:leader="none"/>
          <w:tab w:val="left" w:pos="9007"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（1）合同签订后</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XX</w:t>
      </w:r>
      <w:r>
        <w:rPr>
          <w:rFonts w:hint="eastAsia" w:ascii="仿宋" w:hAnsi="仿宋" w:eastAsia="仿宋" w:cs="仿宋"/>
          <w:color w:val="auto"/>
          <w:sz w:val="24"/>
          <w:highlight w:val="none"/>
        </w:rPr>
        <w:t xml:space="preserve"> （％）小写￥大写：人民币</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w:t>
      </w:r>
      <w:r/>
    </w:p>
    <w:p>
      <w:pPr>
        <w:pStyle w:val="733"/>
        <w:ind w:firstLine="480"/>
        <w:spacing w:line="360" w:lineRule="auto"/>
        <w:tabs>
          <w:tab w:val="left" w:pos="2151" w:leader="none"/>
          <w:tab w:val="left" w:pos="4183" w:leader="none"/>
          <w:tab w:val="left" w:pos="5500" w:leader="none"/>
          <w:tab w:val="left" w:pos="8573"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（2）验收合格后个工作日内，甲方应支付合同价款的百分之</w:t>
      </w:r>
      <w:r>
        <w:rPr>
          <w:rFonts w:hint="eastAsia" w:ascii="仿宋" w:hAnsi="仿宋" w:eastAsia="仿宋" w:cs="仿宋"/>
          <w:color w:val="auto"/>
          <w:sz w:val="24"/>
          <w:highlight w:val="none"/>
          <w:u w:val="single"/>
        </w:rPr>
        <w:t xml:space="preserve">XX</w:t>
      </w:r>
      <w:r>
        <w:rPr>
          <w:rFonts w:hint="eastAsia" w:ascii="仿宋" w:hAnsi="仿宋" w:eastAsia="仿宋" w:cs="仿宋"/>
          <w:color w:val="auto"/>
          <w:sz w:val="24"/>
          <w:highlight w:val="none"/>
        </w:rPr>
        <w:t xml:space="preserve">（％）小写￥大写：人民币。</w:t>
      </w:r>
      <w:r/>
    </w:p>
    <w:p>
      <w:pPr>
        <w:pStyle w:val="73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45"/>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注：1、付款条件一中，出具预付款保函后支付的合同款应当与保函金额一致。</w:t>
      </w:r>
      <w:r/>
    </w:p>
    <w:p>
      <w:pPr>
        <w:pStyle w:val="745"/>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2、付款条件二中，预付款比例设定应符合《关于做好政府采购支持企业发展有关事项的通知》（苏财购（2020</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rPr>
        <w:t xml:space="preserve">52号）要求。</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center"/>
        <w:spacing w:line="360" w:lineRule="auto"/>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13、法律、行政法规规定的其他条件的承诺书</w:t>
      </w:r>
      <w:r/>
    </w:p>
    <w:p>
      <w:pPr>
        <w:pStyle w:val="733"/>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我单位承诺：</w:t>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1.我单位</w:t>
      </w:r>
      <w:r>
        <w:rPr>
          <w:rFonts w:hint="eastAsia" w:ascii="仿宋" w:hAnsi="仿宋" w:eastAsia="仿宋" w:cs="仿宋"/>
          <w:color w:val="auto"/>
          <w:sz w:val="24"/>
          <w:highlight w:val="none"/>
        </w:rPr>
        <w:t xml:space="preserve">信用信息满足磋商文件要求</w:t>
      </w:r>
      <w:r>
        <w:rPr>
          <w:rFonts w:hint="eastAsia" w:ascii="仿宋" w:hAnsi="仿宋" w:eastAsia="仿宋" w:cs="仿宋"/>
          <w:color w:val="auto"/>
          <w:sz w:val="24"/>
          <w:highlight w:val="none"/>
          <w:lang w:eastAsia="zh-CN"/>
        </w:rPr>
        <w:t xml:space="preserve">；</w:t>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2.我单位</w:t>
      </w:r>
      <w:r>
        <w:rPr>
          <w:rFonts w:hint="eastAsia" w:ascii="仿宋" w:hAnsi="仿宋" w:eastAsia="仿宋" w:cs="仿宋"/>
          <w:color w:val="auto"/>
          <w:sz w:val="24"/>
          <w:highlight w:val="none"/>
        </w:rPr>
        <w:t xml:space="preserve">不</w:t>
      </w:r>
      <w:r>
        <w:rPr>
          <w:rFonts w:hint="eastAsia" w:ascii="仿宋" w:hAnsi="仿宋" w:eastAsia="仿宋" w:cs="仿宋"/>
          <w:color w:val="auto"/>
          <w:sz w:val="24"/>
          <w:highlight w:val="none"/>
          <w:lang w:val="en-US" w:eastAsia="zh-CN"/>
        </w:rPr>
        <w:t xml:space="preserve">以</w:t>
      </w:r>
      <w:r>
        <w:rPr>
          <w:rFonts w:hint="eastAsia" w:ascii="仿宋" w:hAnsi="仿宋" w:eastAsia="仿宋" w:cs="仿宋"/>
          <w:color w:val="auto"/>
          <w:sz w:val="24"/>
          <w:highlight w:val="none"/>
        </w:rPr>
        <w:t xml:space="preserve">联合体参与</w:t>
      </w:r>
      <w:r>
        <w:rPr>
          <w:rFonts w:hint="eastAsia" w:ascii="仿宋" w:hAnsi="仿宋" w:eastAsia="仿宋" w:cs="仿宋"/>
          <w:color w:val="auto"/>
          <w:sz w:val="24"/>
          <w:highlight w:val="none"/>
          <w:lang w:val="en-US" w:eastAsia="zh-CN"/>
        </w:rPr>
        <w:t xml:space="preserve">本项目</w:t>
      </w:r>
      <w:r>
        <w:rPr>
          <w:rFonts w:hint="eastAsia" w:ascii="仿宋" w:hAnsi="仿宋" w:eastAsia="仿宋" w:cs="仿宋"/>
          <w:color w:val="auto"/>
          <w:sz w:val="24"/>
          <w:highlight w:val="none"/>
        </w:rPr>
        <w:t xml:space="preserve">采购活动，成交后不转包或分包</w:t>
      </w:r>
      <w:r>
        <w:rPr>
          <w:rFonts w:hint="eastAsia" w:ascii="仿宋" w:hAnsi="仿宋" w:eastAsia="仿宋" w:cs="仿宋"/>
          <w:color w:val="auto"/>
          <w:sz w:val="24"/>
          <w:highlight w:val="none"/>
          <w:lang w:eastAsia="zh-CN"/>
        </w:rPr>
        <w:t xml:space="preserve">；</w:t>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3.我单位的</w:t>
      </w:r>
      <w:r>
        <w:rPr>
          <w:rFonts w:hint="eastAsia" w:ascii="仿宋" w:hAnsi="仿宋" w:eastAsia="仿宋" w:cs="仿宋"/>
          <w:color w:val="auto"/>
          <w:sz w:val="24"/>
          <w:highlight w:val="none"/>
        </w:rPr>
        <w:t xml:space="preserve">单位负责人</w:t>
      </w:r>
      <w:r>
        <w:rPr>
          <w:rFonts w:hint="eastAsia" w:ascii="仿宋" w:hAnsi="仿宋" w:eastAsia="仿宋" w:cs="仿宋"/>
          <w:color w:val="auto"/>
          <w:sz w:val="24"/>
          <w:highlight w:val="none"/>
          <w:lang w:val="en-US" w:eastAsia="zh-CN"/>
        </w:rPr>
        <w:t xml:space="preserve">不存在</w:t>
      </w:r>
      <w:r>
        <w:rPr>
          <w:rFonts w:hint="eastAsia" w:ascii="仿宋" w:hAnsi="仿宋" w:eastAsia="仿宋" w:cs="仿宋"/>
          <w:color w:val="auto"/>
          <w:sz w:val="24"/>
          <w:highlight w:val="none"/>
        </w:rPr>
        <w:t xml:space="preserve">为同一人或者存在直接控股、管理关系的不同供应商，参加同一合同项下的政府采购活动</w:t>
      </w:r>
      <w:r>
        <w:rPr>
          <w:rFonts w:hint="eastAsia" w:ascii="仿宋" w:hAnsi="仿宋" w:eastAsia="仿宋" w:cs="仿宋"/>
          <w:color w:val="auto"/>
          <w:sz w:val="24"/>
          <w:highlight w:val="none"/>
          <w:lang w:eastAsia="zh-CN"/>
        </w:rPr>
        <w:t xml:space="preserve">；</w:t>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4.我单位不是</w:t>
      </w:r>
      <w:r>
        <w:rPr>
          <w:rFonts w:hint="eastAsia" w:ascii="仿宋" w:hAnsi="仿宋" w:eastAsia="仿宋" w:cs="仿宋"/>
          <w:color w:val="auto"/>
          <w:sz w:val="24"/>
          <w:highlight w:val="none"/>
        </w:rPr>
        <w:t xml:space="preserve">为本采购项目提供整体设计、规范编制或者项目管理、监理、检测等服务的供应商</w:t>
      </w:r>
      <w:r>
        <w:rPr>
          <w:rFonts w:hint="eastAsia" w:ascii="仿宋" w:hAnsi="仿宋" w:eastAsia="仿宋" w:cs="仿宋"/>
          <w:color w:val="auto"/>
          <w:sz w:val="24"/>
          <w:highlight w:val="none"/>
          <w:lang w:eastAsia="zh-CN"/>
        </w:rPr>
        <w:t xml:space="preserve">；</w:t>
      </w:r>
      <w:r/>
    </w:p>
    <w:p>
      <w:pPr>
        <w:pStyle w:val="73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5.我单位符合法律、行政法规、磋商文件规定的其他要求。</w:t>
      </w:r>
      <w:r>
        <w:rPr>
          <w:rFonts w:hint="eastAsia" w:ascii="仿宋" w:hAnsi="仿宋" w:eastAsia="仿宋" w:cs="仿宋"/>
          <w:color w:val="auto"/>
          <w:sz w:val="24"/>
          <w:highlight w:val="none"/>
        </w:rPr>
        <w:t xml:space="preserve"> </w:t>
      </w:r>
      <w:r/>
    </w:p>
    <w:p>
      <w:pPr>
        <w:pStyle w:val="73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3"/>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特此承诺。</w:t>
      </w:r>
      <w:r/>
    </w:p>
    <w:p>
      <w:pPr>
        <w:pStyle w:val="733"/>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供应商对上述声明的真实性负责。如有虚假，将依法承担相应责任。</w:t>
      </w:r>
      <w:r/>
    </w:p>
    <w:p>
      <w:pPr>
        <w:pStyle w:val="733"/>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733"/>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733"/>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733"/>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73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pStyle w:val="73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jc w:val="center"/>
        <w:spacing w:line="360" w:lineRule="auto"/>
        <w:rPr>
          <w:rFonts w:hint="eastAsia" w:ascii="仿宋" w:hAnsi="仿宋" w:eastAsia="仿宋" w:cs="仿宋"/>
          <w:b/>
          <w:color w:val="auto"/>
          <w:sz w:val="36"/>
          <w:szCs w:val="36"/>
          <w:highlight w:val="none"/>
          <w:lang w:val="en-US" w:eastAsia="zh-CN"/>
        </w:rPr>
      </w:pPr>
      <w:r>
        <w:rPr>
          <w:rFonts w:hint="eastAsia" w:ascii="仿宋" w:hAnsi="仿宋" w:eastAsia="仿宋" w:cs="仿宋"/>
          <w:color w:val="auto"/>
          <w:sz w:val="24"/>
          <w:highlight w:val="none"/>
        </w:rPr>
        <w:t xml:space="preserve">                         日期：</w:t>
      </w:r>
      <w:r>
        <w:rPr>
          <w:rFonts w:hint="eastAsia" w:ascii="仿宋" w:hAnsi="仿宋" w:eastAsia="仿宋" w:cs="仿宋"/>
          <w:color w:val="auto"/>
          <w:sz w:val="24"/>
          <w:highlight w:val="none"/>
          <w:lang w:val="en-US" w:eastAsia="zh-CN"/>
        </w:rPr>
        <w:br w:type="page" w:clear="all"/>
      </w:r>
      <w:r>
        <w:rPr>
          <w:rFonts w:hint="eastAsia" w:ascii="仿宋" w:hAnsi="仿宋" w:eastAsia="仿宋" w:cs="仿宋"/>
          <w:b/>
          <w:color w:val="auto"/>
          <w:sz w:val="36"/>
          <w:szCs w:val="36"/>
          <w:highlight w:val="none"/>
          <w:lang w:val="en-US" w:eastAsia="zh-CN"/>
        </w:rPr>
        <w:t xml:space="preserve">14、具备履行合同所必需的设备和专业技术能力的</w:t>
      </w:r>
      <w:r/>
    </w:p>
    <w:p>
      <w:pPr>
        <w:jc w:val="center"/>
        <w:spacing w:line="360" w:lineRule="auto"/>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书面声明</w:t>
      </w:r>
      <w:r/>
    </w:p>
    <w:p>
      <w:pPr>
        <w:pStyle w:val="733"/>
        <w:jc w:val="cente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须</w:t>
      </w:r>
      <w:r>
        <w:rPr>
          <w:rFonts w:hint="eastAsia" w:ascii="仿宋" w:hAnsi="仿宋" w:eastAsia="仿宋" w:cs="仿宋"/>
          <w:color w:val="auto"/>
          <w:sz w:val="24"/>
          <w:highlight w:val="none"/>
          <w:lang w:eastAsia="zh-CN"/>
        </w:rPr>
        <w:t xml:space="preserve">附证明材料扫描件）</w:t>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项目编号：</w:t>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项目名称：</w:t>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w:t>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供应商郑重声明：供应商具备履行合同（项目名称：</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lang w:eastAsia="zh-CN"/>
        </w:rPr>
        <w:t xml:space="preserve">，项目编号：</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lang w:eastAsia="zh-CN"/>
        </w:rPr>
        <w:t xml:space="preserve">）所必需的设备和专业技术能力，具体为：</w:t>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特此声明。</w:t>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供应商对上述声明的真实性负责。如有虚假，将依法承担相应责任。</w:t>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供应商（电子签章）：</w:t>
      </w:r>
      <w:r/>
    </w:p>
    <w:p>
      <w:pPr>
        <w:pStyle w:val="733"/>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法定代表人（负责人)或授权代表（签字或盖章）：  </w:t>
      </w:r>
      <w:r/>
    </w:p>
    <w:p>
      <w:pPr>
        <w:pStyle w:val="733"/>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 xml:space="preserve">                           日期：</w:t>
      </w:r>
      <w:r>
        <w:rPr>
          <w:rFonts w:hint="eastAsia" w:ascii="仿宋" w:hAnsi="仿宋" w:eastAsia="仿宋" w:cs="仿宋"/>
          <w:color w:val="auto"/>
          <w:sz w:val="24"/>
          <w:highlight w:val="none"/>
          <w:lang w:val="en-US" w:eastAsia="zh-CN"/>
        </w:rPr>
        <w:br w:type="page" w:clear="all"/>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val="en-US" w:eastAsia="zh-CN"/>
        </w:rPr>
        <w:t xml:space="preserve">15、</w:t>
      </w:r>
      <w:r>
        <w:rPr>
          <w:rFonts w:hint="eastAsia" w:ascii="仿宋" w:hAnsi="仿宋" w:eastAsia="仿宋" w:cs="仿宋"/>
          <w:b/>
          <w:color w:val="auto"/>
          <w:sz w:val="36"/>
          <w:szCs w:val="36"/>
          <w:highlight w:val="none"/>
        </w:rPr>
        <w:t xml:space="preserve">代理服务收费标准</w:t>
      </w:r>
      <w:r/>
    </w:p>
    <w:tbl>
      <w:tblPr>
        <w:tblStyle w:val="1237"/>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6"/>
        <w:gridCol w:w="3723"/>
      </w:tblGrid>
      <w:tr>
        <w:trPr>
          <w:jc w:val="center"/>
          <w:trHeight w:val="475"/>
        </w:trPr>
        <w:tc>
          <w:tcPr>
            <w:tcW w:w="5636" w:type="dxa"/>
            <w:vAlign w:val="center"/>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lang w:val="en-US" w:eastAsia="zh-CN"/>
              </w:rPr>
              <w:t xml:space="preserve">中标或者成交金额</w:t>
            </w:r>
            <w:r/>
          </w:p>
        </w:tc>
        <w:tc>
          <w:tcPr>
            <w:tcW w:w="3723" w:type="dxa"/>
            <w:vAlign w:val="center"/>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lang w:val="en-US" w:eastAsia="zh-CN"/>
              </w:rPr>
              <w:t xml:space="preserve">费率</w:t>
            </w:r>
            <w:r/>
          </w:p>
        </w:tc>
      </w:tr>
      <w:tr>
        <w:trPr>
          <w:jc w:val="center"/>
          <w:trHeight w:val="475"/>
        </w:trPr>
        <w:tc>
          <w:tcPr>
            <w:tcW w:w="5636"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最低收费金额（每个委托项目）</w:t>
            </w:r>
            <w:r/>
          </w:p>
        </w:tc>
        <w:tc>
          <w:tcPr>
            <w:tcW w:w="3723"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5000元</w:t>
            </w:r>
            <w:r/>
          </w:p>
        </w:tc>
      </w:tr>
      <w:tr>
        <w:trPr>
          <w:jc w:val="center"/>
          <w:trHeight w:val="475"/>
        </w:trPr>
        <w:tc>
          <w:tcPr>
            <w:tcW w:w="5636"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50万元以下（含50万元）</w:t>
            </w:r>
            <w:r/>
          </w:p>
        </w:tc>
        <w:tc>
          <w:tcPr>
            <w:tcW w:w="3723"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1.6%</w:t>
            </w:r>
            <w:r/>
          </w:p>
        </w:tc>
      </w:tr>
      <w:tr>
        <w:trPr>
          <w:jc w:val="center"/>
          <w:trHeight w:val="475"/>
        </w:trPr>
        <w:tc>
          <w:tcPr>
            <w:tcW w:w="5636"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50-400万元（含400万元）</w:t>
            </w:r>
            <w:r/>
          </w:p>
        </w:tc>
        <w:tc>
          <w:tcPr>
            <w:tcW w:w="3723"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1.5%</w:t>
            </w:r>
            <w:r/>
          </w:p>
        </w:tc>
      </w:tr>
      <w:tr>
        <w:trPr>
          <w:jc w:val="center"/>
          <w:trHeight w:val="475"/>
        </w:trPr>
        <w:tc>
          <w:tcPr>
            <w:tcW w:w="5636"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400-1000万元（含1000万元）</w:t>
            </w:r>
            <w:r/>
          </w:p>
        </w:tc>
        <w:tc>
          <w:tcPr>
            <w:tcW w:w="3723"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1.1%</w:t>
            </w:r>
            <w:r/>
          </w:p>
        </w:tc>
      </w:tr>
      <w:tr>
        <w:trPr>
          <w:jc w:val="center"/>
          <w:trHeight w:val="475"/>
        </w:trPr>
        <w:tc>
          <w:tcPr>
            <w:tcW w:w="5636"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1000-5000万元（含5000万元）</w:t>
            </w:r>
            <w:r/>
          </w:p>
        </w:tc>
        <w:tc>
          <w:tcPr>
            <w:tcW w:w="3723"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0.8%</w:t>
            </w:r>
            <w:r/>
          </w:p>
        </w:tc>
      </w:tr>
      <w:tr>
        <w:trPr>
          <w:jc w:val="center"/>
          <w:trHeight w:val="475"/>
        </w:trPr>
        <w:tc>
          <w:tcPr>
            <w:tcW w:w="5636"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5000-1亿元（含1亿元）</w:t>
            </w:r>
            <w:r/>
          </w:p>
        </w:tc>
        <w:tc>
          <w:tcPr>
            <w:tcW w:w="3723"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0.25%</w:t>
            </w:r>
            <w:r/>
          </w:p>
        </w:tc>
      </w:tr>
      <w:tr>
        <w:trPr>
          <w:jc w:val="center"/>
          <w:trHeight w:val="475"/>
        </w:trPr>
        <w:tc>
          <w:tcPr>
            <w:tcW w:w="5636"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1-10亿元（含10亿元）</w:t>
            </w:r>
            <w:r/>
          </w:p>
        </w:tc>
        <w:tc>
          <w:tcPr>
            <w:tcW w:w="3723"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0.05%</w:t>
            </w:r>
            <w:r/>
          </w:p>
        </w:tc>
      </w:tr>
      <w:tr>
        <w:trPr>
          <w:jc w:val="center"/>
          <w:trHeight w:val="475"/>
        </w:trPr>
        <w:tc>
          <w:tcPr>
            <w:tcW w:w="5636"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10-50亿元（含50亿元）</w:t>
            </w:r>
            <w:r/>
          </w:p>
        </w:tc>
        <w:tc>
          <w:tcPr>
            <w:tcW w:w="3723"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0.01%</w:t>
            </w:r>
            <w:r/>
          </w:p>
        </w:tc>
      </w:tr>
      <w:tr>
        <w:trPr>
          <w:jc w:val="center"/>
          <w:trHeight w:val="487"/>
        </w:trPr>
        <w:tc>
          <w:tcPr>
            <w:tcW w:w="5636"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50亿元以上</w:t>
            </w:r>
            <w:r/>
          </w:p>
        </w:tc>
        <w:tc>
          <w:tcPr>
            <w:tcW w:w="3723"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0.005%</w:t>
            </w:r>
            <w:r/>
          </w:p>
        </w:tc>
      </w:tr>
    </w:tbl>
    <w:p>
      <w:pPr>
        <w:ind w:firstLine="561"/>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ind w:firstLine="561"/>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1.按上表计算的收费为代理服务全过程的收费金额。</w:t>
      </w:r>
      <w:r>
        <w:rPr>
          <w:rFonts w:hint="eastAsia" w:ascii="仿宋" w:hAnsi="仿宋" w:eastAsia="仿宋" w:cs="仿宋"/>
          <w:color w:val="auto"/>
          <w:sz w:val="24"/>
          <w:szCs w:val="24"/>
          <w:highlight w:val="none"/>
          <w:lang w:val="en-US" w:eastAsia="zh-CN"/>
        </w:rPr>
        <w:t xml:space="preserve">各社会代理机构</w:t>
      </w:r>
      <w:r>
        <w:rPr>
          <w:rFonts w:hint="eastAsia" w:ascii="仿宋" w:hAnsi="仿宋" w:eastAsia="仿宋" w:cs="仿宋"/>
          <w:color w:val="auto"/>
          <w:sz w:val="24"/>
          <w:szCs w:val="24"/>
          <w:highlight w:val="none"/>
        </w:rPr>
        <w:t xml:space="preserve">不</w:t>
      </w:r>
      <w:r>
        <w:rPr>
          <w:rFonts w:hint="eastAsia" w:ascii="仿宋" w:hAnsi="仿宋" w:eastAsia="仿宋" w:cs="仿宋"/>
          <w:color w:val="auto"/>
          <w:sz w:val="24"/>
          <w:szCs w:val="24"/>
          <w:highlight w:val="none"/>
          <w:lang w:val="en-US" w:eastAsia="zh-CN"/>
        </w:rPr>
        <w:t xml:space="preserve">再</w:t>
      </w:r>
      <w:r>
        <w:rPr>
          <w:rFonts w:hint="eastAsia" w:ascii="仿宋" w:hAnsi="仿宋" w:eastAsia="仿宋" w:cs="仿宋"/>
          <w:color w:val="auto"/>
          <w:sz w:val="24"/>
          <w:szCs w:val="24"/>
          <w:highlight w:val="none"/>
        </w:rPr>
        <w:t xml:space="preserve">收取采购文件制作售卖费用。</w:t>
      </w:r>
      <w:r/>
    </w:p>
    <w:p>
      <w:pPr>
        <w:ind w:firstLine="561"/>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2.代理服务费按差额定率累进法计算。</w:t>
      </w:r>
      <w:r/>
    </w:p>
    <w:p>
      <w:pPr>
        <w:ind w:firstLine="561"/>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3.代理服务费基准金额（按差额定率累进法计算的）=中标金额（按差额定率累进法计算的） * 费率（%）</w:t>
      </w:r>
      <w:r>
        <w:rPr>
          <w:rFonts w:hint="eastAsia" w:ascii="仿宋" w:hAnsi="仿宋" w:eastAsia="仿宋" w:cs="仿宋"/>
          <w:color w:val="auto"/>
          <w:sz w:val="24"/>
          <w:szCs w:val="24"/>
          <w:highlight w:val="none"/>
          <w:lang w:eastAsia="zh-CN"/>
        </w:rPr>
        <w:t xml:space="preserve">。</w:t>
      </w:r>
      <w:r/>
    </w:p>
    <w:p>
      <w:pPr>
        <w:ind w:firstLine="561"/>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4.代理服务费应收取金额=代理服务费基准金额（按差额定率累进法计算的）的合计数。</w:t>
      </w:r>
      <w:r/>
    </w:p>
    <w:p>
      <w:pPr>
        <w:ind w:firstLine="561"/>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定点类等无金额或事先不能计算出价格总额的项目，按</w:t>
      </w:r>
      <w:r>
        <w:rPr>
          <w:rFonts w:hint="eastAsia" w:ascii="仿宋" w:hAnsi="仿宋" w:eastAsia="仿宋" w:cs="仿宋"/>
          <w:color w:val="auto"/>
          <w:sz w:val="24"/>
          <w:szCs w:val="24"/>
          <w:highlight w:val="none"/>
        </w:rPr>
        <w:t xml:space="preserve">中标（成交）金额</w:t>
      </w:r>
      <w:r>
        <w:rPr>
          <w:rFonts w:hint="eastAsia" w:ascii="仿宋" w:hAnsi="仿宋" w:eastAsia="仿宋" w:cs="仿宋"/>
          <w:color w:val="auto"/>
          <w:sz w:val="24"/>
          <w:szCs w:val="24"/>
          <w:highlight w:val="none"/>
          <w:lang w:val="en-US" w:eastAsia="zh-CN"/>
        </w:rPr>
        <w:t xml:space="preserve">100</w:t>
      </w:r>
      <w:r>
        <w:rPr>
          <w:rFonts w:hint="eastAsia" w:ascii="仿宋" w:hAnsi="仿宋" w:eastAsia="仿宋" w:cs="仿宋"/>
          <w:color w:val="auto"/>
          <w:sz w:val="24"/>
          <w:szCs w:val="24"/>
          <w:highlight w:val="none"/>
        </w:rPr>
        <w:t xml:space="preserve">万元计算。</w:t>
      </w:r>
      <w:r/>
    </w:p>
    <w:p>
      <w:pPr>
        <w:ind w:firstLine="561"/>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6.有分包（分标段）的按一个项目计算。</w:t>
      </w:r>
      <w:r/>
    </w:p>
    <w:p>
      <w:pPr>
        <w:ind w:firstLine="561"/>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.以上价格为协会指导价，双方可</w:t>
      </w:r>
      <w:r>
        <w:rPr>
          <w:rFonts w:hint="eastAsia" w:ascii="仿宋" w:hAnsi="仿宋" w:eastAsia="仿宋" w:cs="仿宋"/>
          <w:color w:val="auto"/>
          <w:sz w:val="24"/>
          <w:szCs w:val="24"/>
          <w:highlight w:val="none"/>
          <w:lang w:val="en-US" w:eastAsia="zh-CN"/>
        </w:rPr>
        <w:t xml:space="preserve">根据项目难易程度和优质优价原则</w:t>
      </w:r>
      <w:r>
        <w:rPr>
          <w:rFonts w:hint="eastAsia" w:ascii="仿宋" w:hAnsi="仿宋" w:eastAsia="仿宋" w:cs="仿宋"/>
          <w:color w:val="auto"/>
          <w:sz w:val="24"/>
          <w:szCs w:val="24"/>
          <w:highlight w:val="none"/>
        </w:rPr>
        <w:t xml:space="preserve">协商</w:t>
      </w:r>
      <w:r>
        <w:rPr>
          <w:rFonts w:hint="eastAsia" w:ascii="仿宋" w:hAnsi="仿宋" w:eastAsia="仿宋" w:cs="仿宋"/>
          <w:color w:val="auto"/>
          <w:sz w:val="24"/>
          <w:szCs w:val="24"/>
          <w:highlight w:val="none"/>
          <w:lang w:val="en-US" w:eastAsia="zh-CN"/>
        </w:rPr>
        <w:t xml:space="preserve">确</w:t>
      </w:r>
      <w:r>
        <w:rPr>
          <w:rFonts w:hint="eastAsia" w:ascii="仿宋" w:hAnsi="仿宋" w:eastAsia="仿宋" w:cs="仿宋"/>
          <w:color w:val="auto"/>
          <w:sz w:val="24"/>
          <w:szCs w:val="24"/>
          <w:highlight w:val="none"/>
        </w:rPr>
        <w:t xml:space="preserve">定</w:t>
      </w:r>
      <w:r>
        <w:rPr>
          <w:rFonts w:hint="eastAsia" w:ascii="仿宋" w:hAnsi="仿宋" w:eastAsia="仿宋" w:cs="仿宋"/>
          <w:color w:val="auto"/>
          <w:sz w:val="24"/>
          <w:szCs w:val="24"/>
          <w:highlight w:val="none"/>
          <w:lang w:eastAsia="zh-CN"/>
        </w:rPr>
        <w:t xml:space="preserve">。</w:t>
      </w:r>
      <w:r/>
    </w:p>
    <w:p>
      <w:pPr>
        <w:ind w:firstLine="561"/>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账户信息：</w:t>
      </w:r>
      <w:r/>
    </w:p>
    <w:p>
      <w:pPr>
        <w:ind w:firstLine="561"/>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收款人：</w:t>
      </w:r>
      <w:r>
        <w:rPr>
          <w:rFonts w:hint="eastAsia" w:ascii="仿宋" w:hAnsi="仿宋" w:eastAsia="仿宋" w:cs="仿宋"/>
          <w:color w:val="auto"/>
          <w:sz w:val="24"/>
          <w:szCs w:val="24"/>
          <w:highlight w:val="none"/>
          <w:lang w:eastAsia="zh-CN"/>
        </w:rPr>
        <w:t xml:space="preserve">徐州市申大工程咨询管理有限公司</w:t>
      </w:r>
      <w:r/>
    </w:p>
    <w:p>
      <w:pPr>
        <w:ind w:firstLine="561"/>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开户银行：中国农业银行徐州矿大支行</w:t>
      </w:r>
      <w:r/>
    </w:p>
    <w:p>
      <w:pPr>
        <w:ind w:firstLine="561"/>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账号：10231701040013587</w:t>
      </w:r>
      <w:r/>
    </w:p>
    <w:p>
      <w:pPr>
        <w:pStyle w:val="12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383" w:right="1440" w:bottom="1383"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Light">
    <w:panose1 w:val="020F0302020204030204"/>
  </w:font>
  <w:font w:name="Courier New">
    <w:panose1 w:val="02070309020205020404"/>
  </w:font>
  <w:font w:name="微软雅黑">
    <w:panose1 w:val="020B0503020204020204"/>
  </w:font>
  <w:font w:name="Calibri">
    <w:panose1 w:val="020F0502020204030204"/>
  </w:font>
  <w:font w:name="Verdana">
    <w:panose1 w:val="020B0604030504040204"/>
  </w:font>
  <w:font w:name="黑体">
    <w:panose1 w:val="02010609060101010101"/>
  </w:font>
  <w:font w:name="Arial">
    <w:panose1 w:val="020B0604020202020204"/>
  </w:font>
  <w:font w:name="Cambria">
    <w:panose1 w:val="02040503050406030204"/>
  </w:font>
  <w:font w:name="仿宋">
    <w:panose1 w:val="0201060906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58960"/>
      <w:lock w:val="sdtContentLocked"/>
      <w:rPr/>
    </w:sdtPr>
    <w:sdtContent>
      <w:p>
        <w:pPr>
          <w:pStyle w:val="755"/>
          <w:ind w:firstLine="360"/>
          <w:jc w:val="center"/>
        </w:pPr>
        <w:r>
          <w:fldChar w:fldCharType="begin"/>
        </w:r>
        <w:r>
          <w:instrText xml:space="preserve"> PAGE   \* MERGEFORMAT </w:instrText>
        </w:r>
        <w:r>
          <w:fldChar w:fldCharType="separate"/>
        </w:r>
        <w:r>
          <w:rPr>
            <w:lang w:val="zh-CN"/>
          </w:rPr>
          <w:t xml:space="preserve">56</w:t>
        </w:r>
        <w:r>
          <w:rPr>
            <w:lang w:val="zh-CN"/>
          </w:rPr>
          <w:fldChar w:fldCharType="end"/>
        </w:r>
        <w:r/>
      </w:p>
    </w:sdtContent>
  </w:sdt>
  <w:p>
    <w:pPr>
      <w:pStyle w:val="7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55"/>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5"/>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rPr>
      <w:pBdr>
        <w:bottom w:val="none" w:color="auto" w:sz="0" w:space="0"/>
      </w:pBdr>
    </w:pPr>
    <w:r>
      <w:rPr>
        <w:rFonts w:hint="default"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22"/>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2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100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next w:val="7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name w:val="Heading 1"/>
    <w:basedOn w:val="721"/>
    <w:next w:val="721"/>
    <w:link w:val="1037"/>
    <w:uiPriority w:val="99"/>
    <w:qFormat/>
    <w:pPr>
      <w:keepLines/>
      <w:keepNext/>
      <w:spacing w:before="340" w:after="330" w:line="578" w:lineRule="atLeast"/>
      <w:outlineLvl w:val="0"/>
    </w:pPr>
    <w:rPr>
      <w:rFonts w:eastAsia="仿宋"/>
      <w:b/>
      <w:sz w:val="44"/>
      <w:szCs w:val="20"/>
    </w:rPr>
  </w:style>
  <w:style w:type="paragraph" w:styleId="723">
    <w:name w:val="Heading 2"/>
    <w:basedOn w:val="721"/>
    <w:next w:val="721"/>
    <w:link w:val="1029"/>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24">
    <w:name w:val="Heading 3"/>
    <w:basedOn w:val="721"/>
    <w:next w:val="721"/>
    <w:link w:val="1036"/>
    <w:uiPriority w:val="9"/>
    <w:unhideWhenUsed/>
    <w:qFormat/>
    <w:pPr>
      <w:keepLines/>
      <w:keepNext/>
      <w:spacing w:before="260" w:after="260" w:line="416" w:lineRule="auto"/>
      <w:outlineLvl w:val="2"/>
    </w:pPr>
    <w:rPr>
      <w:b/>
      <w:bCs/>
      <w:sz w:val="32"/>
      <w:szCs w:val="32"/>
    </w:rPr>
  </w:style>
  <w:style w:type="paragraph" w:styleId="725">
    <w:name w:val="Heading 4"/>
    <w:basedOn w:val="721"/>
    <w:next w:val="721"/>
    <w:link w:val="1038"/>
    <w:uiPriority w:val="9"/>
    <w:qFormat/>
    <w:pPr>
      <w:keepLines/>
      <w:keepNext/>
      <w:spacing w:before="280" w:after="290" w:line="376" w:lineRule="auto"/>
      <w:outlineLvl w:val="3"/>
    </w:pPr>
    <w:rPr>
      <w:rFonts w:ascii="Cambria" w:hAnsi="Cambria"/>
      <w:b/>
      <w:bCs/>
      <w:sz w:val="28"/>
      <w:szCs w:val="28"/>
    </w:rPr>
  </w:style>
  <w:style w:type="paragraph" w:styleId="726">
    <w:name w:val="Heading 5"/>
    <w:basedOn w:val="721"/>
    <w:next w:val="721"/>
    <w:link w:val="1039"/>
    <w:uiPriority w:val="99"/>
    <w:qFormat/>
    <w:pPr>
      <w:keepLines/>
      <w:keepNext/>
      <w:spacing w:before="280" w:after="290" w:line="376" w:lineRule="auto"/>
      <w:outlineLvl w:val="4"/>
    </w:pPr>
    <w:rPr>
      <w:b/>
      <w:bCs/>
      <w:sz w:val="28"/>
      <w:szCs w:val="28"/>
    </w:rPr>
  </w:style>
  <w:style w:type="paragraph" w:styleId="727">
    <w:name w:val="Heading 6"/>
    <w:basedOn w:val="721"/>
    <w:next w:val="721"/>
    <w:link w:val="1040"/>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28">
    <w:name w:val="Heading 7"/>
    <w:basedOn w:val="721"/>
    <w:next w:val="721"/>
    <w:link w:val="1041"/>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29">
    <w:name w:val="Heading 8"/>
    <w:basedOn w:val="721"/>
    <w:next w:val="721"/>
    <w:link w:val="1042"/>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30">
    <w:name w:val="Heading 9"/>
    <w:basedOn w:val="721"/>
    <w:next w:val="721"/>
    <w:link w:val="1043"/>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Body Text"/>
    <w:basedOn w:val="721"/>
    <w:next w:val="721"/>
    <w:link w:val="1178"/>
    <w:uiPriority w:val="0"/>
    <w:qFormat/>
    <w:pPr>
      <w:spacing w:after="120"/>
    </w:pPr>
  </w:style>
  <w:style w:type="paragraph" w:styleId="734">
    <w:name w:val="List 3"/>
    <w:basedOn w:val="721"/>
    <w:link w:val="1095"/>
    <w:uiPriority w:val="0"/>
    <w:qFormat/>
    <w:pPr>
      <w:ind w:left="100" w:hanging="200"/>
    </w:pPr>
    <w:rPr>
      <w:bCs/>
      <w:sz w:val="24"/>
      <w:szCs w:val="32"/>
    </w:rPr>
  </w:style>
  <w:style w:type="paragraph" w:styleId="735">
    <w:name w:val="toc 7"/>
    <w:basedOn w:val="721"/>
    <w:next w:val="721"/>
    <w:uiPriority w:val="39"/>
    <w:unhideWhenUsed/>
    <w:qFormat/>
    <w:pPr>
      <w:ind w:left="1701"/>
      <w:spacing w:after="57"/>
    </w:pPr>
  </w:style>
  <w:style w:type="paragraph" w:styleId="736">
    <w:name w:val="Normal Indent"/>
    <w:basedOn w:val="721"/>
    <w:link w:val="1130"/>
    <w:uiPriority w:val="99"/>
    <w:qFormat/>
    <w:pPr>
      <w:ind w:firstLine="420"/>
    </w:pPr>
  </w:style>
  <w:style w:type="paragraph" w:styleId="737">
    <w:name w:val="Caption"/>
    <w:basedOn w:val="721"/>
    <w:next w:val="721"/>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8">
    <w:name w:val="index 5"/>
    <w:basedOn w:val="721"/>
    <w:next w:val="721"/>
    <w:uiPriority w:val="0"/>
    <w:qFormat/>
    <w:pPr>
      <w:ind w:left="798"/>
      <w:jc w:val="left"/>
    </w:pPr>
    <w:rPr>
      <w:rFonts w:ascii="Calibri" w:hAnsi="Calibri"/>
    </w:rPr>
  </w:style>
  <w:style w:type="paragraph" w:styleId="739">
    <w:name w:val="List Bullet"/>
    <w:basedOn w:val="721"/>
    <w:uiPriority w:val="99"/>
    <w:unhideWhenUsed/>
    <w:qFormat/>
    <w:pPr>
      <w:ind w:left="720" w:firstLine="200"/>
      <w:tabs>
        <w:tab w:val="left" w:pos="360" w:leader="none"/>
        <w:tab w:val="left" w:pos="720" w:leader="none"/>
      </w:tabs>
    </w:pPr>
    <w:rPr>
      <w:sz w:val="20"/>
      <w:szCs w:val="20"/>
    </w:rPr>
  </w:style>
  <w:style w:type="paragraph" w:styleId="740">
    <w:name w:val="Document Map"/>
    <w:basedOn w:val="721"/>
    <w:link w:val="1105"/>
    <w:uiPriority w:val="99"/>
    <w:unhideWhenUsed/>
    <w:qFormat/>
    <w:rPr>
      <w:rFonts w:ascii="宋体"/>
      <w:sz w:val="18"/>
      <w:szCs w:val="18"/>
    </w:rPr>
  </w:style>
  <w:style w:type="paragraph" w:styleId="741">
    <w:name w:val="toa heading"/>
    <w:basedOn w:val="721"/>
    <w:next w:val="721"/>
    <w:uiPriority w:val="0"/>
    <w:qFormat/>
    <w:pPr>
      <w:spacing w:before="120"/>
    </w:pPr>
    <w:rPr>
      <w:rFonts w:ascii="Arial" w:hAnsi="Arial" w:cs="Arial"/>
      <w:sz w:val="24"/>
      <w:szCs w:val="24"/>
    </w:rPr>
  </w:style>
  <w:style w:type="paragraph" w:styleId="742">
    <w:name w:val="annotation text"/>
    <w:basedOn w:val="721"/>
    <w:link w:val="1004"/>
    <w:uiPriority w:val="99"/>
    <w:qFormat/>
    <w:pPr>
      <w:jc w:val="left"/>
    </w:pPr>
  </w:style>
  <w:style w:type="paragraph" w:styleId="743">
    <w:name w:val="Body Text 3"/>
    <w:basedOn w:val="721"/>
    <w:link w:val="1086"/>
    <w:uiPriority w:val="0"/>
    <w:qFormat/>
    <w:rPr>
      <w:rFonts w:ascii="仿宋" w:hAnsi="Arial" w:eastAsia="仿宋"/>
      <w:sz w:val="32"/>
      <w:szCs w:val="32"/>
    </w:rPr>
  </w:style>
  <w:style w:type="paragraph" w:styleId="744">
    <w:name w:val="Body Text Indent"/>
    <w:basedOn w:val="721"/>
    <w:next w:val="721"/>
    <w:link w:val="1112"/>
    <w:uiPriority w:val="99"/>
    <w:qFormat/>
    <w:pPr>
      <w:ind w:left="420"/>
      <w:spacing w:after="120"/>
    </w:pPr>
  </w:style>
  <w:style w:type="paragraph" w:styleId="745">
    <w:name w:val="Block Text"/>
    <w:basedOn w:val="721"/>
    <w:uiPriority w:val="6"/>
    <w:qFormat/>
    <w:pPr>
      <w:ind w:left="420" w:right="33"/>
      <w:jc w:val="left"/>
    </w:pPr>
    <w:rPr>
      <w:sz w:val="24"/>
      <w:szCs w:val="20"/>
    </w:rPr>
  </w:style>
  <w:style w:type="paragraph" w:styleId="746">
    <w:name w:val="HTML Address"/>
    <w:basedOn w:val="721"/>
    <w:link w:val="1126"/>
    <w:uiPriority w:val="0"/>
    <w:qFormat/>
    <w:rPr>
      <w:rFonts w:ascii="宋体"/>
      <w:i/>
      <w:iCs/>
      <w:sz w:val="20"/>
      <w:szCs w:val="21"/>
    </w:rPr>
  </w:style>
  <w:style w:type="paragraph" w:styleId="747">
    <w:name w:val="toc 5"/>
    <w:basedOn w:val="721"/>
    <w:next w:val="721"/>
    <w:uiPriority w:val="39"/>
    <w:unhideWhenUsed/>
    <w:qFormat/>
    <w:pPr>
      <w:ind w:left="1134"/>
      <w:spacing w:after="57"/>
    </w:pPr>
  </w:style>
  <w:style w:type="paragraph" w:styleId="748">
    <w:name w:val="toc 3"/>
    <w:basedOn w:val="721"/>
    <w:next w:val="721"/>
    <w:uiPriority w:val="39"/>
    <w:unhideWhenUsed/>
    <w:qFormat/>
    <w:pPr>
      <w:ind w:left="567"/>
      <w:spacing w:after="57"/>
    </w:pPr>
  </w:style>
  <w:style w:type="paragraph" w:styleId="749">
    <w:name w:val="Plain Text"/>
    <w:basedOn w:val="721"/>
    <w:link w:val="1005"/>
    <w:uiPriority w:val="0"/>
    <w:qFormat/>
    <w:rPr>
      <w:rFonts w:ascii="宋体" w:hAnsi="Courier New"/>
      <w:szCs w:val="21"/>
    </w:rPr>
  </w:style>
  <w:style w:type="paragraph" w:styleId="750">
    <w:name w:val="toc 8"/>
    <w:basedOn w:val="721"/>
    <w:next w:val="721"/>
    <w:uiPriority w:val="39"/>
    <w:unhideWhenUsed/>
    <w:qFormat/>
    <w:pPr>
      <w:ind w:left="1984"/>
      <w:spacing w:after="57"/>
    </w:pPr>
  </w:style>
  <w:style w:type="paragraph" w:styleId="751">
    <w:name w:val="Date"/>
    <w:basedOn w:val="721"/>
    <w:next w:val="721"/>
    <w:link w:val="1082"/>
    <w:uiPriority w:val="99"/>
    <w:qFormat/>
    <w:rPr>
      <w:sz w:val="24"/>
    </w:rPr>
  </w:style>
  <w:style w:type="paragraph" w:styleId="752">
    <w:name w:val="Body Text Indent 2"/>
    <w:basedOn w:val="721"/>
    <w:link w:val="1059"/>
    <w:uiPriority w:val="99"/>
    <w:qFormat/>
    <w:pPr>
      <w:ind w:left="630" w:firstLine="645"/>
    </w:pPr>
    <w:rPr>
      <w:rFonts w:ascii="Arial" w:hAnsi="Arial" w:eastAsia="仿宋"/>
      <w:sz w:val="32"/>
      <w:szCs w:val="32"/>
    </w:rPr>
  </w:style>
  <w:style w:type="paragraph" w:styleId="753">
    <w:name w:val="endnote text"/>
    <w:basedOn w:val="721"/>
    <w:link w:val="998"/>
    <w:uiPriority w:val="0"/>
    <w:unhideWhenUsed/>
    <w:qFormat/>
    <w:rPr>
      <w:sz w:val="20"/>
    </w:rPr>
  </w:style>
  <w:style w:type="paragraph" w:styleId="754">
    <w:name w:val="Balloon Text"/>
    <w:basedOn w:val="721"/>
    <w:link w:val="1006"/>
    <w:uiPriority w:val="99"/>
    <w:qFormat/>
    <w:rPr>
      <w:sz w:val="18"/>
      <w:szCs w:val="18"/>
    </w:rPr>
  </w:style>
  <w:style w:type="paragraph" w:styleId="755">
    <w:name w:val="Footer"/>
    <w:basedOn w:val="721"/>
    <w:link w:val="1033"/>
    <w:uiPriority w:val="99"/>
    <w:unhideWhenUsed/>
    <w:qFormat/>
    <w:pPr>
      <w:jc w:val="left"/>
      <w:tabs>
        <w:tab w:val="center" w:pos="4153" w:leader="none"/>
        <w:tab w:val="right" w:pos="8306" w:leader="none"/>
      </w:tabs>
    </w:pPr>
    <w:rPr>
      <w:sz w:val="18"/>
      <w:szCs w:val="18"/>
    </w:rPr>
  </w:style>
  <w:style w:type="paragraph" w:styleId="756">
    <w:name w:val="envelope return"/>
    <w:basedOn w:val="721"/>
    <w:uiPriority w:val="0"/>
    <w:qFormat/>
    <w:rPr>
      <w:rFonts w:ascii="Arial" w:hAnsi="Arial"/>
    </w:rPr>
  </w:style>
  <w:style w:type="paragraph" w:styleId="757">
    <w:name w:val="Header"/>
    <w:basedOn w:val="721"/>
    <w:link w:val="103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21"/>
    <w:next w:val="721"/>
    <w:uiPriority w:val="39"/>
    <w:unhideWhenUsed/>
    <w:qFormat/>
    <w:pPr>
      <w:spacing w:after="57"/>
    </w:pPr>
  </w:style>
  <w:style w:type="paragraph" w:styleId="759">
    <w:name w:val="toc 4"/>
    <w:basedOn w:val="721"/>
    <w:next w:val="721"/>
    <w:uiPriority w:val="39"/>
    <w:unhideWhenUsed/>
    <w:qFormat/>
    <w:pPr>
      <w:ind w:left="850"/>
      <w:spacing w:after="57"/>
    </w:pPr>
  </w:style>
  <w:style w:type="paragraph" w:styleId="760">
    <w:name w:val="Subtitle"/>
    <w:basedOn w:val="721"/>
    <w:next w:val="721"/>
    <w:link w:val="862"/>
    <w:uiPriority w:val="11"/>
    <w:qFormat/>
    <w:pPr>
      <w:spacing w:before="200" w:after="200"/>
    </w:pPr>
    <w:rPr>
      <w:sz w:val="24"/>
    </w:rPr>
  </w:style>
  <w:style w:type="paragraph" w:styleId="761">
    <w:name w:val="footnote text"/>
    <w:basedOn w:val="721"/>
    <w:next w:val="738"/>
    <w:link w:val="997"/>
    <w:uiPriority w:val="0"/>
    <w:unhideWhenUsed/>
    <w:qFormat/>
    <w:pPr>
      <w:spacing w:after="40"/>
    </w:pPr>
    <w:rPr>
      <w:sz w:val="18"/>
    </w:rPr>
  </w:style>
  <w:style w:type="paragraph" w:styleId="762">
    <w:name w:val="toc 6"/>
    <w:basedOn w:val="721"/>
    <w:next w:val="721"/>
    <w:uiPriority w:val="39"/>
    <w:unhideWhenUsed/>
    <w:qFormat/>
    <w:pPr>
      <w:ind w:left="1417"/>
      <w:spacing w:after="57"/>
    </w:pPr>
  </w:style>
  <w:style w:type="paragraph" w:styleId="763">
    <w:name w:val="Body Text Indent 3"/>
    <w:basedOn w:val="721"/>
    <w:link w:val="1061"/>
    <w:uiPriority w:val="0"/>
    <w:qFormat/>
    <w:pPr>
      <w:ind w:left="645" w:firstLine="645"/>
    </w:pPr>
    <w:rPr>
      <w:rFonts w:ascii="Arial" w:hAnsi="Arial" w:eastAsia="仿宋"/>
      <w:color w:val="ffff00"/>
      <w:sz w:val="32"/>
      <w:szCs w:val="32"/>
    </w:rPr>
  </w:style>
  <w:style w:type="paragraph" w:styleId="764">
    <w:name w:val="table of figures"/>
    <w:basedOn w:val="721"/>
    <w:next w:val="721"/>
    <w:uiPriority w:val="99"/>
    <w:unhideWhenUsed/>
    <w:qFormat/>
  </w:style>
  <w:style w:type="paragraph" w:styleId="765">
    <w:name w:val="toc 2"/>
    <w:basedOn w:val="721"/>
    <w:next w:val="721"/>
    <w:uiPriority w:val="39"/>
    <w:unhideWhenUsed/>
    <w:qFormat/>
    <w:pPr>
      <w:ind w:left="283"/>
      <w:spacing w:after="57"/>
    </w:pPr>
  </w:style>
  <w:style w:type="paragraph" w:styleId="766">
    <w:name w:val="toc 9"/>
    <w:basedOn w:val="721"/>
    <w:next w:val="721"/>
    <w:uiPriority w:val="39"/>
    <w:unhideWhenUsed/>
    <w:qFormat/>
    <w:pPr>
      <w:ind w:left="2268"/>
      <w:spacing w:after="57"/>
    </w:pPr>
  </w:style>
  <w:style w:type="paragraph" w:styleId="767">
    <w:name w:val="Body Text 2"/>
    <w:basedOn w:val="721"/>
    <w:link w:val="1067"/>
    <w:uiPriority w:val="0"/>
    <w:qFormat/>
    <w:pPr>
      <w:jc w:val="center"/>
      <w:widowControl/>
    </w:pPr>
    <w:rPr>
      <w:rFonts w:ascii="仿宋" w:eastAsia="仿宋"/>
      <w:sz w:val="28"/>
      <w:szCs w:val="28"/>
    </w:rPr>
  </w:style>
  <w:style w:type="paragraph" w:styleId="768">
    <w:name w:val="HTML Preformatted"/>
    <w:basedOn w:val="721"/>
    <w:link w:val="114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9">
    <w:name w:val="Normal (Web)"/>
    <w:basedOn w:val="721"/>
    <w:link w:val="1007"/>
    <w:uiPriority w:val="0"/>
    <w:qFormat/>
    <w:pPr>
      <w:jc w:val="left"/>
      <w:spacing w:before="100" w:beforeAutospacing="1" w:after="100" w:afterAutospacing="1"/>
      <w:widowControl/>
    </w:pPr>
    <w:rPr>
      <w:rFonts w:ascii="宋体" w:hAnsi="宋体"/>
      <w:sz w:val="24"/>
    </w:rPr>
  </w:style>
  <w:style w:type="paragraph" w:styleId="770">
    <w:name w:val="Title"/>
    <w:basedOn w:val="721"/>
    <w:next w:val="721"/>
    <w:link w:val="861"/>
    <w:uiPriority w:val="10"/>
    <w:qFormat/>
    <w:pPr>
      <w:contextualSpacing/>
      <w:spacing w:before="300" w:after="200"/>
    </w:pPr>
    <w:rPr>
      <w:sz w:val="48"/>
      <w:szCs w:val="48"/>
    </w:rPr>
  </w:style>
  <w:style w:type="paragraph" w:styleId="771">
    <w:name w:val="annotation subject"/>
    <w:basedOn w:val="742"/>
    <w:next w:val="742"/>
    <w:link w:val="1008"/>
    <w:uiPriority w:val="99"/>
    <w:qFormat/>
    <w:rPr>
      <w:b/>
      <w:bCs/>
    </w:rPr>
  </w:style>
  <w:style w:type="paragraph" w:styleId="772">
    <w:name w:val="Body Text First Indent"/>
    <w:basedOn w:val="733"/>
    <w:next w:val="773"/>
    <w:link w:val="1124"/>
    <w:uiPriority w:val="0"/>
    <w:qFormat/>
    <w:pPr>
      <w:ind w:firstLine="200"/>
      <w:spacing w:line="360" w:lineRule="auto"/>
    </w:pPr>
    <w:rPr>
      <w:rFonts w:ascii="仿宋" w:eastAsia="仿宋"/>
      <w:sz w:val="30"/>
      <w:szCs w:val="30"/>
    </w:rPr>
  </w:style>
  <w:style w:type="paragraph" w:styleId="773">
    <w:name w:val="Body Text First Indent 2"/>
    <w:basedOn w:val="744"/>
    <w:next w:val="721"/>
    <w:link w:val="1089"/>
    <w:uiPriority w:val="99"/>
    <w:qFormat/>
    <w:pPr>
      <w:ind w:left="0" w:firstLine="420"/>
      <w:spacing w:after="0" w:line="360" w:lineRule="auto"/>
    </w:pPr>
    <w:rPr>
      <w:rFonts w:ascii="宋体" w:hAnsi="宋体"/>
    </w:rPr>
  </w:style>
  <w:style w:type="table" w:styleId="774">
    <w:name w:val="Table Grid"/>
    <w:basedOn w:val="73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uiPriority w:val="22"/>
    <w:qFormat/>
    <w:rPr>
      <w:b/>
      <w:sz w:val="21"/>
    </w:rPr>
  </w:style>
  <w:style w:type="character" w:styleId="776">
    <w:name w:val="endnote reference"/>
    <w:basedOn w:val="731"/>
    <w:uiPriority w:val="99"/>
    <w:semiHidden/>
    <w:unhideWhenUsed/>
    <w:qFormat/>
    <w:rPr>
      <w:vertAlign w:val="superscript"/>
    </w:rPr>
  </w:style>
  <w:style w:type="character" w:styleId="777">
    <w:name w:val="page number"/>
    <w:basedOn w:val="731"/>
    <w:uiPriority w:val="0"/>
    <w:qFormat/>
  </w:style>
  <w:style w:type="character" w:styleId="778">
    <w:name w:val="FollowedHyperlink"/>
    <w:basedOn w:val="731"/>
    <w:uiPriority w:val="99"/>
    <w:semiHidden/>
    <w:unhideWhenUsed/>
    <w:qFormat/>
    <w:rPr>
      <w:color w:val="954f72" w:themeColor="followedHyperlink"/>
      <w:u w:val="single"/>
      <w14:textFill>
        <w14:solidFill>
          <w14:schemeClr w14:val="folHlink"/>
        </w14:solidFill>
      </w14:textFill>
    </w:rPr>
  </w:style>
  <w:style w:type="character" w:styleId="779">
    <w:name w:val="Emphasis"/>
    <w:uiPriority w:val="0"/>
    <w:qFormat/>
    <w:rPr>
      <w:i/>
      <w:iCs/>
    </w:rPr>
  </w:style>
  <w:style w:type="character" w:styleId="780">
    <w:name w:val="Hyperlink"/>
    <w:uiPriority w:val="0"/>
    <w:unhideWhenUsed/>
    <w:qFormat/>
    <w:rPr>
      <w:color w:val="0563c1" w:themeColor="hyperlink"/>
      <w:u w:val="single"/>
      <w14:textFill>
        <w14:solidFill>
          <w14:schemeClr w14:val="hlink"/>
        </w14:solidFill>
      </w14:textFill>
    </w:rPr>
  </w:style>
  <w:style w:type="character" w:styleId="781">
    <w:name w:val="annotation reference"/>
    <w:uiPriority w:val="0"/>
    <w:qFormat/>
    <w:rPr>
      <w:sz w:val="21"/>
      <w:szCs w:val="21"/>
    </w:rPr>
  </w:style>
  <w:style w:type="character" w:styleId="782">
    <w:name w:val="footnote reference"/>
    <w:basedOn w:val="731"/>
    <w:uiPriority w:val="99"/>
    <w:unhideWhenUsed/>
    <w:qFormat/>
    <w:rPr>
      <w:vertAlign w:val="superscript"/>
    </w:rPr>
  </w:style>
  <w:style w:type="paragraph" w:styleId="783" w:customStyle="1">
    <w:name w:val="一级条标题"/>
    <w:basedOn w:val="784"/>
    <w:next w:val="785"/>
    <w:link w:val="10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4" w:customStyle="1">
    <w:name w:val="章标题"/>
    <w:next w:val="721"/>
    <w:link w:val="115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85" w:customStyle="1">
    <w:name w:val="段"/>
    <w:basedOn w:val="786"/>
    <w:next w:val="721"/>
    <w:uiPriority w:val="0"/>
    <w:qFormat/>
    <w:pPr>
      <w:ind w:firstLine="200"/>
    </w:pPr>
    <w:rPr>
      <w:rFonts w:hint="eastAsia" w:ascii="宋体"/>
    </w:rPr>
  </w:style>
  <w:style w:type="paragraph" w:styleId="786" w:customStyle="1">
    <w:name w:val="正文13"/>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正文首行缩进1"/>
    <w:basedOn w:val="788"/>
    <w:uiPriority w:val="0"/>
    <w:qFormat/>
    <w:pPr>
      <w:ind w:firstLine="420"/>
    </w:pPr>
    <w:rPr>
      <w:rFonts w:ascii="仿宋" w:eastAsia="仿宋"/>
      <w:sz w:val="30"/>
      <w:szCs w:val="30"/>
    </w:rPr>
  </w:style>
  <w:style w:type="paragraph" w:styleId="788" w:customStyle="1">
    <w:name w:val="正文文本11"/>
    <w:basedOn w:val="789"/>
    <w:next w:val="790"/>
    <w:uiPriority w:val="0"/>
    <w:qFormat/>
    <w:pPr>
      <w:spacing w:after="120"/>
    </w:pPr>
  </w:style>
  <w:style w:type="paragraph" w:styleId="789" w:customStyle="1">
    <w:name w:val="正文112"/>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正文11"/>
    <w:next w:val="791"/>
    <w:link w:val="1233"/>
    <w:uiPriority w:val="0"/>
    <w:qFormat/>
    <w:pPr>
      <w:jc w:val="both"/>
    </w:pPr>
    <w:rPr>
      <w:rFonts w:hint="default" w:ascii="Times New Roman" w:hAnsi="Times New Roman" w:eastAsia="宋体" w:cs="Times New Roman"/>
      <w:lang w:val="en-US" w:eastAsia="zh-CN" w:bidi="ar-SA"/>
    </w:rPr>
  </w:style>
  <w:style w:type="paragraph" w:styleId="791" w:customStyle="1">
    <w:name w:val="文本块1"/>
    <w:basedOn w:val="792"/>
    <w:uiPriority w:val="0"/>
    <w:qFormat/>
    <w:pPr>
      <w:ind w:left="256" w:right="6" w:firstLine="624"/>
    </w:pPr>
    <w:rPr>
      <w:rFonts w:eastAsia="仿宋"/>
      <w:sz w:val="28"/>
      <w:szCs w:val="20"/>
    </w:rPr>
  </w:style>
  <w:style w:type="paragraph" w:styleId="792" w:customStyle="1">
    <w:name w:val="正文1"/>
    <w:basedOn w:val="790"/>
    <w:next w:val="793"/>
    <w:link w:val="1232"/>
    <w:uiPriority w:val="0"/>
    <w:qFormat/>
    <w:pPr>
      <w:ind w:firstLine="361"/>
      <w:spacing w:line="360" w:lineRule="auto"/>
    </w:pPr>
    <w:rPr>
      <w:rFonts w:ascii="宋体" w:hAnsi="宋体" w:eastAsia="仿宋"/>
      <w:sz w:val="24"/>
    </w:rPr>
  </w:style>
  <w:style w:type="paragraph" w:styleId="793" w:customStyle="1">
    <w:name w:val="正文文本1"/>
    <w:basedOn w:val="786"/>
    <w:next w:val="783"/>
    <w:uiPriority w:val="0"/>
    <w:qFormat/>
    <w:pPr>
      <w:spacing w:after="120"/>
    </w:pPr>
    <w:rPr>
      <w:lang w:eastAsia="en-US"/>
    </w:rPr>
  </w:style>
  <w:style w:type="paragraph" w:styleId="794" w:customStyle="1">
    <w:name w:val="脚注文本1"/>
    <w:basedOn w:val="795"/>
    <w:next w:val="796"/>
    <w:uiPriority w:val="0"/>
    <w:qFormat/>
    <w:rPr>
      <w:sz w:val="18"/>
      <w:szCs w:val="18"/>
    </w:rPr>
  </w:style>
  <w:style w:type="paragraph" w:styleId="795" w:customStyle="1">
    <w:name w:val="正文12"/>
    <w:next w:val="79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96" w:customStyle="1">
    <w:name w:val="索引 51"/>
    <w:basedOn w:val="795"/>
    <w:next w:val="792"/>
    <w:uiPriority w:val="0"/>
    <w:qFormat/>
    <w:pPr>
      <w:ind w:left="798"/>
      <w:jc w:val="left"/>
    </w:pPr>
  </w:style>
  <w:style w:type="paragraph" w:styleId="797" w:customStyle="1">
    <w:name w:val="文本块11"/>
    <w:basedOn w:val="798"/>
    <w:uiPriority w:val="0"/>
    <w:qFormat/>
    <w:pPr>
      <w:ind w:left="567" w:right="454" w:firstLine="498"/>
      <w:jc w:val="left"/>
      <w:widowControl/>
    </w:pPr>
    <w:rPr>
      <w:rFonts w:ascii="仿宋" w:eastAsia="仿宋"/>
      <w:sz w:val="30"/>
      <w:szCs w:val="20"/>
    </w:rPr>
  </w:style>
  <w:style w:type="paragraph" w:styleId="798" w:customStyle="1">
    <w:name w:val="正文1111"/>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customStyle="1">
    <w:name w:val="正文111"/>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customStyle="1">
    <w:name w:val="正文文本缩进1"/>
    <w:basedOn w:val="792"/>
    <w:next w:val="801"/>
    <w:uiPriority w:val="0"/>
    <w:qFormat/>
    <w:pPr>
      <w:ind w:left="420"/>
      <w:spacing w:after="120"/>
    </w:pPr>
  </w:style>
  <w:style w:type="paragraph" w:styleId="801" w:customStyle="1">
    <w:name w:val="寄信人地址1"/>
    <w:basedOn w:val="790"/>
    <w:uiPriority w:val="0"/>
    <w:qFormat/>
    <w:rPr>
      <w:rFonts w:ascii="Arial" w:hAnsi="Arial"/>
    </w:rPr>
  </w:style>
  <w:style w:type="table" w:styleId="802" w:customStyle="1">
    <w:name w:val="Plain Table 1"/>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basedOn w:val="7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5 Dark"/>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1 Light"/>
    <w:basedOn w:val="7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5 Dark"/>
    <w:basedOn w:val="7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1" w:customStyle="1">
    <w:name w:val="TOC Heading"/>
    <w:uiPriority w:val="39"/>
    <w:unhideWhenUsed/>
    <w:qFormat/>
    <w:rPr>
      <w:rFonts w:hint="default" w:ascii="Times New Roman" w:hAnsi="Times New Roman" w:eastAsia="宋体" w:cs="Times New Roman"/>
    </w:rPr>
  </w:style>
  <w:style w:type="paragraph" w:styleId="822" w:customStyle="1">
    <w:name w:val="标题 41"/>
    <w:basedOn w:val="798"/>
    <w:next w:val="790"/>
    <w:link w:val="849"/>
    <w:uiPriority w:val="0"/>
    <w:qFormat/>
    <w:pPr>
      <w:keepLines/>
      <w:keepNext/>
      <w:spacing w:before="280" w:after="290" w:line="376" w:lineRule="auto"/>
      <w:outlineLvl w:val="3"/>
    </w:pPr>
    <w:rPr>
      <w:rFonts w:ascii="Arial" w:hAnsi="Arial" w:eastAsia="黑体"/>
      <w:b/>
      <w:bCs/>
      <w:sz w:val="28"/>
      <w:szCs w:val="28"/>
    </w:rPr>
  </w:style>
  <w:style w:type="paragraph" w:styleId="823" w:customStyle="1">
    <w:name w:val="正文文本111"/>
    <w:basedOn w:val="824"/>
    <w:next w:val="795"/>
    <w:uiPriority w:val="0"/>
    <w:qFormat/>
  </w:style>
  <w:style w:type="paragraph" w:styleId="824" w:customStyle="1">
    <w:name w:val="正文1121"/>
    <w:next w:val="823"/>
    <w:uiPriority w:val="0"/>
    <w:qFormat/>
    <w:pPr>
      <w:jc w:val="both"/>
      <w:widowControl w:val="off"/>
    </w:pPr>
    <w:rPr>
      <w:rFonts w:hint="default" w:ascii="Calibri" w:hAnsi="Calibri" w:eastAsia="宋体" w:cs="Times New Roman"/>
      <w:sz w:val="21"/>
      <w:szCs w:val="24"/>
      <w:lang w:val="en-US" w:eastAsia="zh-CN" w:bidi="ar-SA"/>
    </w:rPr>
  </w:style>
  <w:style w:type="paragraph" w:styleId="825" w:customStyle="1">
    <w:name w:val="目录 11"/>
    <w:basedOn w:val="789"/>
    <w:next w:val="795"/>
    <w:uiPriority w:val="0"/>
    <w:qFormat/>
  </w:style>
  <w:style w:type="paragraph" w:styleId="826" w:customStyle="1">
    <w:name w:val="脚注文本11"/>
    <w:basedOn w:val="721"/>
    <w:next w:val="827"/>
    <w:uiPriority w:val="0"/>
    <w:unhideWhenUsed/>
    <w:qFormat/>
    <w:pPr>
      <w:spacing w:after="40"/>
    </w:pPr>
    <w:rPr>
      <w:sz w:val="18"/>
    </w:rPr>
  </w:style>
  <w:style w:type="paragraph" w:styleId="827" w:customStyle="1">
    <w:name w:val="索引 511"/>
    <w:basedOn w:val="721"/>
    <w:next w:val="721"/>
    <w:uiPriority w:val="0"/>
    <w:qFormat/>
    <w:pPr>
      <w:ind w:left="798"/>
      <w:jc w:val="left"/>
    </w:pPr>
    <w:rPr>
      <w:rFonts w:ascii="Calibri" w:hAnsi="Calibri"/>
    </w:rPr>
  </w:style>
  <w:style w:type="paragraph" w:styleId="828" w:customStyle="1">
    <w:name w:val="正文首行缩进 21"/>
    <w:basedOn w:val="800"/>
    <w:next w:val="799"/>
    <w:uiPriority w:val="0"/>
    <w:qFormat/>
    <w:pPr>
      <w:ind w:firstLine="420"/>
    </w:pPr>
    <w:rPr>
      <w:rFonts w:ascii="仿宋" w:eastAsia="仿宋"/>
      <w:color w:val="ff6600"/>
      <w:sz w:val="21"/>
    </w:rPr>
  </w:style>
  <w:style w:type="paragraph" w:styleId="829" w:customStyle="1">
    <w:name w:val="正文首行缩进11"/>
    <w:basedOn w:val="788"/>
    <w:next w:val="830"/>
    <w:uiPriority w:val="0"/>
    <w:qFormat/>
    <w:pPr>
      <w:ind w:firstLine="420"/>
    </w:pPr>
    <w:rPr>
      <w:rFonts w:ascii="仿宋" w:eastAsia="仿宋"/>
      <w:sz w:val="30"/>
      <w:szCs w:val="30"/>
    </w:rPr>
  </w:style>
  <w:style w:type="paragraph" w:styleId="830" w:customStyle="1">
    <w:name w:val="正文首行缩进 211"/>
    <w:basedOn w:val="831"/>
    <w:next w:val="789"/>
    <w:uiPriority w:val="0"/>
    <w:qFormat/>
    <w:pPr>
      <w:ind w:firstLine="420"/>
    </w:pPr>
  </w:style>
  <w:style w:type="paragraph" w:styleId="831" w:customStyle="1">
    <w:name w:val="正文文本缩进11"/>
    <w:basedOn w:val="790"/>
    <w:next w:val="832"/>
    <w:uiPriority w:val="0"/>
    <w:qFormat/>
    <w:pPr>
      <w:ind w:left="420"/>
      <w:spacing w:after="120"/>
    </w:pPr>
    <w:rPr>
      <w:rFonts w:ascii="Calibri" w:hAnsi="Calibri"/>
    </w:rPr>
  </w:style>
  <w:style w:type="paragraph" w:styleId="832" w:customStyle="1">
    <w:name w:val="寄信人地址11"/>
    <w:basedOn w:val="790"/>
    <w:uiPriority w:val="0"/>
    <w:qFormat/>
    <w:rPr>
      <w:rFonts w:ascii="Arial" w:hAnsi="Arial"/>
    </w:rPr>
  </w:style>
  <w:style w:type="paragraph" w:styleId="833" w:customStyle="1">
    <w:name w:val="正文文本缩进2"/>
    <w:basedOn w:val="721"/>
    <w:next w:val="834"/>
    <w:uiPriority w:val="99"/>
    <w:qFormat/>
    <w:pPr>
      <w:ind w:left="420"/>
      <w:spacing w:after="120"/>
    </w:pPr>
  </w:style>
  <w:style w:type="paragraph" w:styleId="834" w:customStyle="1">
    <w:name w:val="寄信人地址2"/>
    <w:basedOn w:val="721"/>
    <w:uiPriority w:val="0"/>
    <w:qFormat/>
    <w:rPr>
      <w:rFonts w:ascii="Arial" w:hAnsi="Arial"/>
    </w:rPr>
  </w:style>
  <w:style w:type="paragraph" w:styleId="835" w:customStyle="1">
    <w:name w:val="TOC 标题1"/>
    <w:uiPriority w:val="39"/>
    <w:unhideWhenUsed/>
    <w:qFormat/>
    <w:rPr>
      <w:rFonts w:hint="default" w:ascii="Times New Roman" w:hAnsi="Times New Roman" w:eastAsia="宋体" w:cs="Times New Roman"/>
      <w:lang w:val="en-US" w:eastAsia="zh-CN" w:bidi="ar-SA"/>
    </w:rPr>
  </w:style>
  <w:style w:type="paragraph" w:styleId="836" w:customStyle="1">
    <w:name w:val="标题 211"/>
    <w:basedOn w:val="790"/>
    <w:next w:val="798"/>
    <w:uiPriority w:val="0"/>
    <w:qFormat/>
    <w:pPr>
      <w:keepLines/>
      <w:keepNext/>
      <w:spacing w:before="260" w:after="260" w:line="416" w:lineRule="auto"/>
      <w:outlineLvl w:val="1"/>
    </w:pPr>
    <w:rPr>
      <w:rFonts w:ascii="Calibri Light" w:hAnsi="Calibri Light"/>
      <w:b/>
      <w:bCs/>
      <w:sz w:val="32"/>
      <w:szCs w:val="32"/>
    </w:rPr>
  </w:style>
  <w:style w:type="character" w:styleId="837" w:customStyle="1">
    <w:name w:val="Title Char"/>
    <w:basedOn w:val="731"/>
    <w:uiPriority w:val="10"/>
    <w:qFormat/>
    <w:rPr>
      <w:sz w:val="48"/>
      <w:szCs w:val="48"/>
    </w:rPr>
  </w:style>
  <w:style w:type="character" w:styleId="838" w:customStyle="1">
    <w:name w:val="Subtitle Char"/>
    <w:basedOn w:val="731"/>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rPr>
      <w:rFonts w:hint="default" w:ascii="Times New Roman" w:hAnsi="Times New Roman" w:eastAsia="宋体" w:cs="Times New Roman"/>
      <w:lang w:val="en-US" w:eastAsia="zh-CN" w:bidi="ar-SA"/>
    </w:rPr>
  </w:style>
  <w:style w:type="character" w:styleId="844" w:customStyle="1">
    <w:name w:val="Heading 1 Char"/>
    <w:basedOn w:val="731"/>
    <w:link w:val="845"/>
    <w:uiPriority w:val="9"/>
    <w:qFormat/>
    <w:rPr>
      <w:rFonts w:ascii="Arial" w:hAnsi="Arial" w:eastAsia="Arial" w:cs="Arial"/>
      <w:sz w:val="40"/>
      <w:szCs w:val="40"/>
    </w:rPr>
  </w:style>
  <w:style w:type="paragraph" w:styleId="845" w:customStyle="1">
    <w:name w:val="标题 11"/>
    <w:basedOn w:val="721"/>
    <w:next w:val="721"/>
    <w:link w:val="844"/>
    <w:uiPriority w:val="0"/>
    <w:qFormat/>
    <w:pPr>
      <w:jc w:val="center"/>
      <w:keepLines/>
      <w:keepNext/>
      <w:spacing w:before="340" w:after="330" w:line="578" w:lineRule="auto"/>
      <w:outlineLvl w:val="0"/>
    </w:pPr>
    <w:rPr>
      <w:rFonts w:eastAsia="仿宋"/>
      <w:bCs/>
      <w:sz w:val="30"/>
      <w:szCs w:val="44"/>
    </w:rPr>
  </w:style>
  <w:style w:type="character" w:styleId="846" w:customStyle="1">
    <w:name w:val="Heading 2 Char"/>
    <w:basedOn w:val="731"/>
    <w:uiPriority w:val="9"/>
    <w:qFormat/>
    <w:rPr>
      <w:rFonts w:ascii="Arial" w:hAnsi="Arial" w:eastAsia="Arial" w:cs="Arial"/>
      <w:sz w:val="34"/>
    </w:rPr>
  </w:style>
  <w:style w:type="paragraph" w:styleId="847" w:customStyle="1">
    <w:name w:val="标题 31"/>
    <w:basedOn w:val="790"/>
    <w:next w:val="721"/>
    <w:link w:val="848"/>
    <w:uiPriority w:val="9"/>
    <w:unhideWhenUsed/>
    <w:qFormat/>
    <w:pPr>
      <w:keepLines/>
      <w:keepNext/>
      <w:spacing w:before="320" w:after="200"/>
      <w:outlineLvl w:val="2"/>
    </w:pPr>
    <w:rPr>
      <w:rFonts w:ascii="Arial" w:hAnsi="Arial" w:eastAsia="Arial" w:cs="Arial"/>
      <w:sz w:val="30"/>
      <w:szCs w:val="30"/>
    </w:rPr>
  </w:style>
  <w:style w:type="character" w:styleId="848" w:customStyle="1">
    <w:name w:val="Heading 3 Char"/>
    <w:basedOn w:val="731"/>
    <w:link w:val="847"/>
    <w:uiPriority w:val="9"/>
    <w:qFormat/>
    <w:rPr>
      <w:rFonts w:ascii="Arial" w:hAnsi="Arial" w:eastAsia="Arial" w:cs="Arial"/>
      <w:sz w:val="30"/>
      <w:szCs w:val="30"/>
    </w:rPr>
  </w:style>
  <w:style w:type="character" w:styleId="849" w:customStyle="1">
    <w:name w:val="Heading 4 Char"/>
    <w:basedOn w:val="731"/>
    <w:link w:val="822"/>
    <w:uiPriority w:val="9"/>
    <w:qFormat/>
    <w:rPr>
      <w:rFonts w:ascii="Arial" w:hAnsi="Arial" w:eastAsia="Arial" w:cs="Arial"/>
      <w:b/>
      <w:bCs/>
      <w:sz w:val="26"/>
      <w:szCs w:val="26"/>
    </w:rPr>
  </w:style>
  <w:style w:type="character" w:styleId="850" w:customStyle="1">
    <w:name w:val="Heading 5 Char"/>
    <w:basedOn w:val="731"/>
    <w:uiPriority w:val="9"/>
    <w:qFormat/>
    <w:rPr>
      <w:rFonts w:ascii="Arial" w:hAnsi="Arial" w:eastAsia="Arial" w:cs="Arial"/>
      <w:b/>
      <w:bCs/>
      <w:sz w:val="24"/>
      <w:szCs w:val="24"/>
    </w:rPr>
  </w:style>
  <w:style w:type="paragraph" w:styleId="851" w:customStyle="1">
    <w:name w:val="标题 61"/>
    <w:basedOn w:val="721"/>
    <w:next w:val="721"/>
    <w:link w:val="852"/>
    <w:uiPriority w:val="9"/>
    <w:unhideWhenUsed/>
    <w:qFormat/>
    <w:pPr>
      <w:keepLines/>
      <w:keepNext/>
      <w:spacing w:before="320" w:after="200"/>
      <w:outlineLvl w:val="5"/>
    </w:pPr>
    <w:rPr>
      <w:rFonts w:ascii="Arial" w:hAnsi="Arial" w:eastAsia="Arial" w:cs="Arial"/>
      <w:b/>
      <w:bCs/>
      <w:sz w:val="22"/>
      <w:szCs w:val="22"/>
    </w:rPr>
  </w:style>
  <w:style w:type="character" w:styleId="852" w:customStyle="1">
    <w:name w:val="Heading 6 Char"/>
    <w:basedOn w:val="731"/>
    <w:link w:val="851"/>
    <w:uiPriority w:val="9"/>
    <w:qFormat/>
    <w:rPr>
      <w:rFonts w:ascii="Arial" w:hAnsi="Arial" w:eastAsia="Arial" w:cs="Arial"/>
      <w:b/>
      <w:bCs/>
      <w:sz w:val="22"/>
      <w:szCs w:val="22"/>
    </w:rPr>
  </w:style>
  <w:style w:type="paragraph" w:styleId="853" w:customStyle="1">
    <w:name w:val="标题 71"/>
    <w:basedOn w:val="721"/>
    <w:next w:val="721"/>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customStyle="1">
    <w:name w:val="Heading 7 Char"/>
    <w:basedOn w:val="731"/>
    <w:link w:val="853"/>
    <w:uiPriority w:val="9"/>
    <w:qFormat/>
    <w:rPr>
      <w:rFonts w:ascii="Arial" w:hAnsi="Arial" w:eastAsia="Arial" w:cs="Arial"/>
      <w:b/>
      <w:bCs/>
      <w:i/>
      <w:iCs/>
      <w:sz w:val="22"/>
      <w:szCs w:val="22"/>
    </w:rPr>
  </w:style>
  <w:style w:type="paragraph" w:styleId="855" w:customStyle="1">
    <w:name w:val="标题 81"/>
    <w:basedOn w:val="721"/>
    <w:next w:val="721"/>
    <w:link w:val="856"/>
    <w:uiPriority w:val="9"/>
    <w:unhideWhenUsed/>
    <w:qFormat/>
    <w:pPr>
      <w:keepLines/>
      <w:keepNext/>
      <w:spacing w:before="320" w:after="200"/>
      <w:outlineLvl w:val="7"/>
    </w:pPr>
    <w:rPr>
      <w:rFonts w:ascii="Arial" w:hAnsi="Arial" w:eastAsia="Arial" w:cs="Arial"/>
      <w:i/>
      <w:iCs/>
      <w:sz w:val="22"/>
      <w:szCs w:val="22"/>
    </w:rPr>
  </w:style>
  <w:style w:type="character" w:styleId="856" w:customStyle="1">
    <w:name w:val="Heading 8 Char"/>
    <w:basedOn w:val="731"/>
    <w:link w:val="855"/>
    <w:uiPriority w:val="9"/>
    <w:qFormat/>
    <w:rPr>
      <w:rFonts w:ascii="Arial" w:hAnsi="Arial" w:eastAsia="Arial" w:cs="Arial"/>
      <w:i/>
      <w:iCs/>
      <w:sz w:val="22"/>
      <w:szCs w:val="22"/>
    </w:rPr>
  </w:style>
  <w:style w:type="paragraph" w:styleId="857" w:customStyle="1">
    <w:name w:val="标题 91"/>
    <w:basedOn w:val="721"/>
    <w:next w:val="721"/>
    <w:link w:val="858"/>
    <w:uiPriority w:val="9"/>
    <w:unhideWhenUsed/>
    <w:qFormat/>
    <w:pPr>
      <w:keepLines/>
      <w:keepNext/>
      <w:spacing w:before="320" w:after="200"/>
      <w:outlineLvl w:val="8"/>
    </w:pPr>
    <w:rPr>
      <w:rFonts w:ascii="Arial" w:hAnsi="Arial" w:eastAsia="Arial" w:cs="Arial"/>
      <w:i/>
      <w:iCs/>
      <w:szCs w:val="21"/>
    </w:rPr>
  </w:style>
  <w:style w:type="character" w:styleId="858" w:customStyle="1">
    <w:name w:val="Heading 9 Char"/>
    <w:basedOn w:val="731"/>
    <w:link w:val="857"/>
    <w:uiPriority w:val="9"/>
    <w:qFormat/>
    <w:rPr>
      <w:rFonts w:ascii="Arial" w:hAnsi="Arial" w:eastAsia="Arial" w:cs="Arial"/>
      <w:i/>
      <w:iCs/>
      <w:sz w:val="21"/>
      <w:szCs w:val="21"/>
    </w:rPr>
  </w:style>
  <w:style w:type="paragraph" w:styleId="859">
    <w:name w:val="List Paragraph"/>
    <w:basedOn w:val="721"/>
    <w:link w:val="1030"/>
    <w:uiPriority w:val="0"/>
    <w:qFormat/>
    <w:pPr>
      <w:contextualSpacing/>
      <w:ind w:left="720"/>
    </w:pPr>
  </w:style>
  <w:style w:type="paragraph" w:styleId="860">
    <w:name w:val="No Spacing"/>
    <w:uiPriority w:val="1"/>
    <w:qFormat/>
    <w:rPr>
      <w:rFonts w:hint="default" w:ascii="Times New Roman" w:hAnsi="Times New Roman" w:eastAsia="宋体" w:cs="Times New Roman"/>
      <w:lang w:val="en-US" w:eastAsia="zh-CN" w:bidi="ar-SA"/>
    </w:rPr>
  </w:style>
  <w:style w:type="character" w:styleId="861" w:customStyle="1">
    <w:name w:val="标题 字符1"/>
    <w:basedOn w:val="731"/>
    <w:link w:val="770"/>
    <w:uiPriority w:val="10"/>
    <w:qFormat/>
    <w:rPr>
      <w:sz w:val="48"/>
      <w:szCs w:val="48"/>
    </w:rPr>
  </w:style>
  <w:style w:type="character" w:styleId="862" w:customStyle="1">
    <w:name w:val="副标题 字符"/>
    <w:basedOn w:val="731"/>
    <w:link w:val="760"/>
    <w:uiPriority w:val="11"/>
    <w:qFormat/>
    <w:rPr>
      <w:sz w:val="24"/>
      <w:szCs w:val="24"/>
    </w:rPr>
  </w:style>
  <w:style w:type="paragraph" w:styleId="863">
    <w:name w:val="Quote"/>
    <w:basedOn w:val="721"/>
    <w:next w:val="721"/>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721"/>
    <w:next w:val="721"/>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Header Char"/>
    <w:basedOn w:val="731"/>
    <w:link w:val="868"/>
    <w:uiPriority w:val="99"/>
    <w:qFormat/>
  </w:style>
  <w:style w:type="paragraph" w:styleId="868" w:customStyle="1">
    <w:name w:val="页眉1"/>
    <w:basedOn w:val="721"/>
    <w:link w:val="867"/>
    <w:uiPriority w:val="0"/>
    <w:qFormat/>
    <w:pPr>
      <w:jc w:val="center"/>
      <w:tabs>
        <w:tab w:val="center" w:pos="4153" w:leader="none"/>
        <w:tab w:val="right" w:pos="8306" w:leader="none"/>
      </w:tabs>
      <w:pBdr>
        <w:bottom w:val="single" w:color="auto" w:sz="6" w:space="1"/>
      </w:pBdr>
    </w:pPr>
    <w:rPr>
      <w:sz w:val="18"/>
      <w:szCs w:val="18"/>
    </w:rPr>
  </w:style>
  <w:style w:type="character" w:styleId="869" w:customStyle="1">
    <w:name w:val="Footer Char"/>
    <w:basedOn w:val="731"/>
    <w:uiPriority w:val="99"/>
    <w:qFormat/>
  </w:style>
  <w:style w:type="paragraph" w:styleId="870" w:customStyle="1">
    <w:name w:val="题注1"/>
    <w:basedOn w:val="721"/>
    <w:next w:val="721"/>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871" w:customStyle="1">
    <w:name w:val="Caption Char"/>
    <w:uiPriority w:val="99"/>
    <w:qFormat/>
  </w:style>
  <w:style w:type="table" w:styleId="872"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3"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73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73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73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73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2"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73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3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73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1" w:customStyle="1">
    <w:name w:val="Grid Table 4 - Accent 2"/>
    <w:basedOn w:val="7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2" w:customStyle="1">
    <w:name w:val="Grid Table 4 - Accent 3"/>
    <w:basedOn w:val="7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3" w:customStyle="1">
    <w:name w:val="Grid Table 4 - Accent 4"/>
    <w:basedOn w:val="7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4" w:customStyle="1">
    <w:name w:val="Grid Table 4 - Accent 5"/>
    <w:basedOn w:val="73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5" w:customStyle="1">
    <w:name w:val="Grid Table 4 - Accent 6"/>
    <w:basedOn w:val="7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6"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8"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9"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0"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1"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2"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3"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basedOn w:val="73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7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7" w:customStyle="1">
    <w:name w:val="Grid Table 6 Colorful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73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9" w:customStyle="1">
    <w:name w:val="Grid Table 6 Colorful - Accent 6"/>
    <w:basedOn w:val="7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0"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73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7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7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7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73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7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732"/>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7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7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7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732"/>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7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4"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basedOn w:val="73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6" w:customStyle="1">
    <w:name w:val="List Table 2 - Accent 2"/>
    <w:basedOn w:val="7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7" w:customStyle="1">
    <w:name w:val="List Table 2 - Accent 3"/>
    <w:basedOn w:val="7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8" w:customStyle="1">
    <w:name w:val="List Table 2 - Accent 4"/>
    <w:basedOn w:val="7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9" w:customStyle="1">
    <w:name w:val="List Table 2 - Accent 5"/>
    <w:basedOn w:val="73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40" w:customStyle="1">
    <w:name w:val="List Table 2 - Accent 6"/>
    <w:basedOn w:val="7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1"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73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3" w:customStyle="1">
    <w:name w:val="List Table 3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7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73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7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8"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73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0" w:customStyle="1">
    <w:name w:val="List Table 4 - Accent 2"/>
    <w:basedOn w:val="7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1" w:customStyle="1">
    <w:name w:val="List Table 4 - Accent 3"/>
    <w:basedOn w:val="7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2" w:customStyle="1">
    <w:name w:val="List Table 4 - Accent 4"/>
    <w:basedOn w:val="7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3" w:customStyle="1">
    <w:name w:val="List Table 4 - Accent 5"/>
    <w:basedOn w:val="73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4" w:customStyle="1">
    <w:name w:val="List Table 4 - Accent 6"/>
    <w:basedOn w:val="7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5"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basedOn w:val="73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7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7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7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73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7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basedOn w:val="732"/>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64" w:customStyle="1">
    <w:name w:val="List Table 6 Colorful - Accent 2"/>
    <w:basedOn w:val="7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5" w:customStyle="1">
    <w:name w:val="List Table 6 Colorful - Accent 3"/>
    <w:basedOn w:val="7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6" w:customStyle="1">
    <w:name w:val="List Table 6 Colorful - Accent 4"/>
    <w:basedOn w:val="7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7" w:customStyle="1">
    <w:name w:val="List Table 6 Colorful - Accent 5"/>
    <w:basedOn w:val="732"/>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8" w:customStyle="1">
    <w:name w:val="List Table 6 Colorful - Accent 6"/>
    <w:basedOn w:val="7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9"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732"/>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7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7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7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732"/>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7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8"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9"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0"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1"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2"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3"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73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5" w:customStyle="1">
    <w:name w:val="Bordered &amp; Lined - Accent 2"/>
    <w:basedOn w:val="7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6" w:customStyle="1">
    <w:name w:val="Bordered &amp; Lined - Accent 3"/>
    <w:basedOn w:val="7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7" w:customStyle="1">
    <w:name w:val="Bordered &amp; Lined - Accent 4"/>
    <w:basedOn w:val="7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8" w:customStyle="1">
    <w:name w:val="Bordered &amp; Lined - Accent 5"/>
    <w:basedOn w:val="73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9" w:customStyle="1">
    <w:name w:val="Bordered &amp; Lined - Accent 6"/>
    <w:basedOn w:val="7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0"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73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92" w:customStyle="1">
    <w:name w:val="Bordered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3" w:customStyle="1">
    <w:name w:val="Bordered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4" w:customStyle="1">
    <w:name w:val="Bordered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5" w:customStyle="1">
    <w:name w:val="Bordered - Accent 5"/>
    <w:basedOn w:val="73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6" w:customStyle="1">
    <w:name w:val="Bordered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7" w:customStyle="1">
    <w:name w:val="脚注文本 字符"/>
    <w:link w:val="761"/>
    <w:uiPriority w:val="99"/>
    <w:qFormat/>
    <w:rPr>
      <w:sz w:val="18"/>
    </w:rPr>
  </w:style>
  <w:style w:type="character" w:styleId="998" w:customStyle="1">
    <w:name w:val="尾注文本 字符1"/>
    <w:link w:val="753"/>
    <w:uiPriority w:val="0"/>
    <w:qFormat/>
    <w:rPr>
      <w:sz w:val="20"/>
    </w:rPr>
  </w:style>
  <w:style w:type="paragraph" w:styleId="999" w:customStyle="1">
    <w:name w:val="TOC 标题11"/>
    <w:uiPriority w:val="39"/>
    <w:unhideWhenUsed/>
    <w:qFormat/>
    <w:rPr>
      <w:rFonts w:hint="default" w:ascii="Times New Roman" w:hAnsi="Times New Roman" w:eastAsia="宋体" w:cs="Times New Roman"/>
      <w:lang w:val="en-US" w:eastAsia="zh-CN" w:bidi="ar-SA"/>
    </w:rPr>
  </w:style>
  <w:style w:type="paragraph" w:styleId="1000" w:customStyle="1">
    <w:name w:val="标题 21"/>
    <w:basedOn w:val="721"/>
    <w:next w:val="792"/>
    <w:link w:val="100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01" w:customStyle="1">
    <w:name w:val="标题 51"/>
    <w:basedOn w:val="721"/>
    <w:next w:val="721"/>
    <w:link w:val="1024"/>
    <w:uiPriority w:val="0"/>
    <w:semiHidden/>
    <w:unhideWhenUsed/>
    <w:qFormat/>
    <w:pPr>
      <w:keepLines/>
      <w:keepNext/>
      <w:spacing w:before="280" w:after="290" w:line="376" w:lineRule="auto"/>
      <w:outlineLvl w:val="4"/>
    </w:pPr>
    <w:rPr>
      <w:b/>
      <w:bCs/>
      <w:sz w:val="28"/>
      <w:szCs w:val="28"/>
    </w:rPr>
  </w:style>
  <w:style w:type="paragraph" w:styleId="1002" w:customStyle="1">
    <w:name w:val="页脚1"/>
    <w:basedOn w:val="721"/>
    <w:link w:val="1025"/>
    <w:uiPriority w:val="99"/>
    <w:qFormat/>
    <w:pPr>
      <w:jc w:val="left"/>
      <w:tabs>
        <w:tab w:val="center" w:pos="4153" w:leader="none"/>
        <w:tab w:val="right" w:pos="8306" w:leader="none"/>
      </w:tabs>
    </w:pPr>
    <w:rPr>
      <w:sz w:val="18"/>
      <w:szCs w:val="18"/>
    </w:rPr>
  </w:style>
  <w:style w:type="character" w:styleId="1003" w:customStyle="1">
    <w:name w:val="标题 2 字符"/>
    <w:link w:val="1000"/>
    <w:uiPriority w:val="0"/>
    <w:qFormat/>
    <w:rPr>
      <w:rFonts w:ascii="Cambria" w:hAnsi="Cambria"/>
      <w:b/>
      <w:bCs/>
      <w:sz w:val="28"/>
      <w:szCs w:val="32"/>
    </w:rPr>
  </w:style>
  <w:style w:type="character" w:styleId="1004" w:customStyle="1">
    <w:name w:val="批注文字 字符1"/>
    <w:link w:val="742"/>
    <w:uiPriority w:val="99"/>
    <w:qFormat/>
    <w:rPr>
      <w:sz w:val="21"/>
      <w:szCs w:val="24"/>
    </w:rPr>
  </w:style>
  <w:style w:type="character" w:styleId="1005" w:customStyle="1">
    <w:name w:val="纯文本 字符1"/>
    <w:link w:val="749"/>
    <w:uiPriority w:val="0"/>
    <w:qFormat/>
    <w:rPr>
      <w:rFonts w:ascii="宋体" w:hAnsi="Courier New" w:eastAsia="宋体"/>
      <w:sz w:val="21"/>
      <w:szCs w:val="21"/>
      <w:lang w:bidi="ar-SA"/>
    </w:rPr>
  </w:style>
  <w:style w:type="character" w:styleId="1006" w:customStyle="1">
    <w:name w:val="批注框文本 字符1"/>
    <w:link w:val="754"/>
    <w:uiPriority w:val="99"/>
    <w:qFormat/>
    <w:rPr>
      <w:sz w:val="18"/>
      <w:szCs w:val="18"/>
    </w:rPr>
  </w:style>
  <w:style w:type="character" w:styleId="1007" w:customStyle="1">
    <w:name w:val="普通(网站) 字符"/>
    <w:link w:val="769"/>
    <w:uiPriority w:val="99"/>
    <w:qFormat/>
    <w:rPr>
      <w:rFonts w:ascii="宋体" w:hAnsi="宋体" w:cs="宋体"/>
      <w:sz w:val="24"/>
      <w:szCs w:val="24"/>
    </w:rPr>
  </w:style>
  <w:style w:type="character" w:styleId="1008" w:customStyle="1">
    <w:name w:val="批注主题 字符1"/>
    <w:link w:val="771"/>
    <w:uiPriority w:val="99"/>
    <w:qFormat/>
    <w:rPr>
      <w:b/>
      <w:bCs/>
      <w:sz w:val="21"/>
      <w:szCs w:val="24"/>
    </w:rPr>
  </w:style>
  <w:style w:type="character" w:styleId="1009" w:customStyle="1">
    <w:name w:val="font112"/>
    <w:uiPriority w:val="0"/>
    <w:qFormat/>
    <w:rPr>
      <w:rFonts w:hint="eastAsia" w:ascii="宋体" w:hAnsi="宋体" w:eastAsia="宋体" w:cs="宋体"/>
      <w:b/>
      <w:color w:val="000000"/>
      <w:sz w:val="20"/>
      <w:szCs w:val="20"/>
      <w:u w:val="none"/>
    </w:rPr>
  </w:style>
  <w:style w:type="character" w:styleId="1010" w:customStyle="1">
    <w:name w:val="10"/>
    <w:uiPriority w:val="0"/>
    <w:qFormat/>
  </w:style>
  <w:style w:type="character" w:styleId="1011" w:customStyle="1">
    <w:name w:val="font101"/>
    <w:uiPriority w:val="99"/>
    <w:qFormat/>
    <w:rPr>
      <w:rFonts w:hint="eastAsia" w:ascii="宋体" w:hAnsi="宋体" w:eastAsia="宋体" w:cs="宋体"/>
      <w:b/>
      <w:color w:val="000000"/>
      <w:sz w:val="20"/>
      <w:szCs w:val="20"/>
      <w:u w:val="none"/>
    </w:rPr>
  </w:style>
  <w:style w:type="paragraph" w:styleId="1012" w:customStyle="1">
    <w:name w:val="默认段落字体 Para Char Char Char Char Char Char Char"/>
    <w:basedOn w:val="721"/>
    <w:uiPriority w:val="0"/>
    <w:qFormat/>
    <w:rPr>
      <w:rFonts w:ascii="Tahoma" w:hAnsi="Tahoma"/>
      <w:sz w:val="24"/>
      <w:szCs w:val="20"/>
    </w:rPr>
  </w:style>
  <w:style w:type="paragraph" w:styleId="1013" w:customStyle="1">
    <w:name w:val="正文缩进2字符"/>
    <w:basedOn w:val="721"/>
    <w:uiPriority w:val="0"/>
    <w:qFormat/>
    <w:pPr>
      <w:ind w:firstLine="200"/>
      <w:jc w:val="left"/>
      <w:spacing w:line="360" w:lineRule="auto"/>
    </w:pPr>
    <w:rPr>
      <w:sz w:val="24"/>
      <w:szCs w:val="20"/>
    </w:rPr>
  </w:style>
  <w:style w:type="paragraph" w:styleId="1014" w:customStyle="1">
    <w:name w:val="BodyText"/>
    <w:basedOn w:val="721"/>
    <w:uiPriority w:val="0"/>
    <w:qFormat/>
    <w:pPr>
      <w:spacing w:line="380" w:lineRule="exact"/>
    </w:pPr>
  </w:style>
  <w:style w:type="paragraph" w:styleId="1015" w:customStyle="1">
    <w:name w:val="p0"/>
    <w:basedOn w:val="792"/>
    <w:uiPriority w:val="0"/>
    <w:qFormat/>
    <w:pPr>
      <w:widowControl/>
    </w:pPr>
    <w:rPr>
      <w:szCs w:val="21"/>
    </w:rPr>
  </w:style>
  <w:style w:type="paragraph" w:styleId="1016" w:customStyle="1">
    <w:name w:val="并列样式"/>
    <w:basedOn w:val="721"/>
    <w:uiPriority w:val="0"/>
    <w:qFormat/>
    <w:pPr>
      <w:spacing w:before="60" w:after="60"/>
    </w:pPr>
    <w:rPr>
      <w:sz w:val="24"/>
      <w:szCs w:val="20"/>
    </w:rPr>
  </w:style>
  <w:style w:type="paragraph" w:styleId="1017" w:customStyle="1">
    <w:name w:val="正文 A"/>
    <w:uiPriority w:val="0"/>
    <w:qFormat/>
    <w:pPr>
      <w:jc w:val="both"/>
      <w:widowControl w:val="off"/>
    </w:pPr>
    <w:rPr>
      <w:rFonts w:hint="default" w:ascii="Times New Roman" w:hAnsi="Times New Roman" w:eastAsia="仿宋" w:cs="仿宋"/>
      <w:color w:val="000000"/>
      <w:sz w:val="32"/>
      <w:szCs w:val="32"/>
      <w:lang w:val="en-US" w:eastAsia="zh-CN" w:bidi="ar-SA"/>
    </w:rPr>
  </w:style>
  <w:style w:type="paragraph" w:styleId="1018" w:customStyle="1">
    <w:name w:val="Blockquote"/>
    <w:basedOn w:val="721"/>
    <w:uiPriority w:val="0"/>
    <w:qFormat/>
    <w:pPr>
      <w:ind w:left="764" w:right="567"/>
      <w:jc w:val="left"/>
      <w:spacing w:before="100" w:after="100"/>
    </w:pPr>
    <w:rPr>
      <w:sz w:val="24"/>
    </w:rPr>
  </w:style>
  <w:style w:type="paragraph" w:styleId="1019"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20" w:customStyle="1">
    <w:name w:val="表格3"/>
    <w:basedOn w:val="721"/>
    <w:uiPriority w:val="0"/>
    <w:qFormat/>
    <w:pPr>
      <w:jc w:val="center"/>
    </w:pPr>
  </w:style>
  <w:style w:type="paragraph" w:styleId="1021" w:customStyle="1">
    <w:name w:val="Char"/>
    <w:basedOn w:val="721"/>
    <w:uiPriority w:val="0"/>
    <w:qFormat/>
    <w:pPr>
      <w:tabs>
        <w:tab w:val="left" w:pos="360" w:leader="none"/>
      </w:tabs>
    </w:pPr>
    <w:rPr>
      <w:sz w:val="24"/>
    </w:rPr>
  </w:style>
  <w:style w:type="paragraph" w:styleId="1022" w:customStyle="1">
    <w:name w:val="一级无"/>
    <w:basedOn w:val="721"/>
    <w:uiPriority w:val="0"/>
    <w:qFormat/>
    <w:pPr>
      <w:numPr>
        <w:ilvl w:val="1"/>
        <w:numId w:val="2"/>
      </w:numPr>
      <w:jc w:val="left"/>
      <w:widowControl/>
      <w:tabs>
        <w:tab w:val="left" w:pos="1440" w:leader="none"/>
      </w:tabs>
      <w:outlineLvl w:val="2"/>
    </w:pPr>
    <w:rPr>
      <w:rFonts w:ascii="宋体"/>
      <w:szCs w:val="21"/>
    </w:rPr>
  </w:style>
  <w:style w:type="paragraph" w:styleId="1023" w:customStyle="1">
    <w:name w:val="MM Topic 4"/>
    <w:basedOn w:val="1001"/>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24" w:customStyle="1">
    <w:name w:val="标题 5 字符"/>
    <w:link w:val="1001"/>
    <w:uiPriority w:val="0"/>
    <w:qFormat/>
    <w:rPr>
      <w:b/>
      <w:bCs/>
      <w:sz w:val="28"/>
      <w:szCs w:val="28"/>
    </w:rPr>
  </w:style>
  <w:style w:type="character" w:styleId="1025" w:customStyle="1">
    <w:name w:val="页脚 字符"/>
    <w:link w:val="1002"/>
    <w:uiPriority w:val="0"/>
    <w:qFormat/>
    <w:rPr>
      <w:sz w:val="18"/>
      <w:szCs w:val="18"/>
    </w:rPr>
  </w:style>
  <w:style w:type="paragraph" w:styleId="1026"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27" w:customStyle="1">
    <w:name w:val="正文_0_0"/>
    <w:uiPriority w:val="99"/>
    <w:unhideWhenUsed/>
    <w:qFormat/>
    <w:rPr>
      <w:rFonts w:hint="default" w:ascii="Calibri" w:hAnsi="Calibri" w:eastAsia="宋体" w:cs="Times New Roman"/>
      <w:sz w:val="21"/>
      <w:lang w:val="en-US" w:eastAsia="zh-CN" w:bidi="ar-SA"/>
    </w:rPr>
  </w:style>
  <w:style w:type="paragraph" w:styleId="1028" w:customStyle="1">
    <w:name w:val="正文_0"/>
    <w:uiPriority w:val="0"/>
    <w:unhideWhenUsed/>
    <w:qFormat/>
    <w:rPr>
      <w:rFonts w:hint="eastAsia" w:ascii="Times New Roman" w:hAnsi="Times New Roman" w:eastAsia="宋体" w:cs="Times New Roman"/>
      <w:sz w:val="21"/>
      <w:lang w:val="en-US" w:eastAsia="zh-CN" w:bidi="ar-SA"/>
    </w:rPr>
  </w:style>
  <w:style w:type="character" w:styleId="1029" w:customStyle="1">
    <w:name w:val="标题 2 字符1"/>
    <w:basedOn w:val="731"/>
    <w:link w:val="723"/>
    <w:uiPriority w:val="99"/>
    <w:qFormat/>
    <w:rPr>
      <w:rFonts w:ascii="Cambria" w:hAnsi="Cambria"/>
      <w:b/>
      <w:bCs/>
      <w:sz w:val="32"/>
      <w:szCs w:val="32"/>
    </w:rPr>
  </w:style>
  <w:style w:type="character" w:styleId="1030" w:customStyle="1">
    <w:name w:val="列表段落 字符1"/>
    <w:link w:val="859"/>
    <w:uiPriority w:val="0"/>
    <w:qFormat/>
    <w:rPr>
      <w:sz w:val="21"/>
      <w:szCs w:val="24"/>
    </w:rPr>
  </w:style>
  <w:style w:type="paragraph" w:styleId="1031" w:customStyle="1">
    <w:name w:val="xc正文"/>
    <w:basedOn w:val="721"/>
    <w:uiPriority w:val="0"/>
    <w:qFormat/>
    <w:pPr>
      <w:ind w:firstLine="200"/>
      <w:spacing w:line="360" w:lineRule="auto"/>
    </w:pPr>
    <w:rPr>
      <w:rFonts w:ascii="Calibri" w:hAnsi="Calibri" w:eastAsia="仿宋"/>
      <w:sz w:val="24"/>
      <w:lang w:val="zh-CN"/>
    </w:rPr>
  </w:style>
  <w:style w:type="character" w:styleId="1032" w:customStyle="1">
    <w:name w:val="页眉 字符1"/>
    <w:basedOn w:val="731"/>
    <w:link w:val="757"/>
    <w:uiPriority w:val="99"/>
    <w:qFormat/>
    <w:rPr>
      <w:sz w:val="18"/>
      <w:szCs w:val="18"/>
    </w:rPr>
  </w:style>
  <w:style w:type="character" w:styleId="1033" w:customStyle="1">
    <w:name w:val="页脚 字符1"/>
    <w:basedOn w:val="731"/>
    <w:link w:val="755"/>
    <w:uiPriority w:val="99"/>
    <w:qFormat/>
    <w:rPr>
      <w:sz w:val="18"/>
      <w:szCs w:val="18"/>
    </w:rPr>
  </w:style>
  <w:style w:type="character" w:styleId="1034" w:customStyle="1">
    <w:name w:val="列表段落 字符"/>
    <w:link w:val="1035"/>
    <w:uiPriority w:val="0"/>
    <w:qFormat/>
    <w:rPr>
      <w:sz w:val="21"/>
      <w:szCs w:val="24"/>
      <w:lang w:val="en-US" w:eastAsia="zh-CN"/>
    </w:rPr>
  </w:style>
  <w:style w:type="paragraph" w:styleId="1035" w:customStyle="1">
    <w:name w:val="_Style 34"/>
    <w:basedOn w:val="721"/>
    <w:next w:val="859"/>
    <w:link w:val="1034"/>
    <w:uiPriority w:val="0"/>
    <w:qFormat/>
    <w:pPr>
      <w:ind w:firstLine="420"/>
      <w:spacing w:line="274" w:lineRule="auto"/>
    </w:pPr>
  </w:style>
  <w:style w:type="character" w:styleId="1036" w:customStyle="1">
    <w:name w:val="标题 3 字符1"/>
    <w:basedOn w:val="731"/>
    <w:link w:val="724"/>
    <w:uiPriority w:val="9"/>
    <w:qFormat/>
    <w:rPr>
      <w:b/>
      <w:bCs/>
      <w:sz w:val="32"/>
      <w:szCs w:val="32"/>
    </w:rPr>
  </w:style>
  <w:style w:type="character" w:styleId="1037" w:customStyle="1">
    <w:name w:val="标题 1 字符1"/>
    <w:basedOn w:val="731"/>
    <w:link w:val="722"/>
    <w:uiPriority w:val="99"/>
    <w:qFormat/>
    <w:rPr>
      <w:rFonts w:eastAsia="仿宋"/>
      <w:b/>
      <w:sz w:val="44"/>
    </w:rPr>
  </w:style>
  <w:style w:type="character" w:styleId="1038" w:customStyle="1">
    <w:name w:val="标题 4 字符1"/>
    <w:basedOn w:val="731"/>
    <w:link w:val="725"/>
    <w:uiPriority w:val="9"/>
    <w:qFormat/>
    <w:rPr>
      <w:rFonts w:ascii="Cambria" w:hAnsi="Cambria"/>
      <w:b/>
      <w:bCs/>
      <w:sz w:val="28"/>
      <w:szCs w:val="28"/>
    </w:rPr>
  </w:style>
  <w:style w:type="character" w:styleId="1039" w:customStyle="1">
    <w:name w:val="标题 5 字符1"/>
    <w:basedOn w:val="731"/>
    <w:link w:val="726"/>
    <w:uiPriority w:val="99"/>
    <w:qFormat/>
    <w:rPr>
      <w:b/>
      <w:bCs/>
      <w:sz w:val="28"/>
      <w:szCs w:val="28"/>
    </w:rPr>
  </w:style>
  <w:style w:type="character" w:styleId="1040" w:customStyle="1">
    <w:name w:val="标题 6 字符1"/>
    <w:basedOn w:val="731"/>
    <w:link w:val="727"/>
    <w:uiPriority w:val="0"/>
    <w:qFormat/>
    <w:rPr>
      <w:rFonts w:ascii="Arial" w:hAnsi="Arial" w:eastAsia="黑体"/>
      <w:b/>
      <w:bCs/>
      <w:sz w:val="24"/>
      <w:szCs w:val="24"/>
      <w:lang w:val="zh-CN" w:eastAsia="zh-CN"/>
    </w:rPr>
  </w:style>
  <w:style w:type="character" w:styleId="1041" w:customStyle="1">
    <w:name w:val="标题 7 字符1"/>
    <w:basedOn w:val="731"/>
    <w:link w:val="728"/>
    <w:uiPriority w:val="0"/>
    <w:qFormat/>
    <w:rPr>
      <w:b/>
      <w:bCs/>
      <w:sz w:val="24"/>
      <w:szCs w:val="24"/>
      <w:lang w:val="zh-CN" w:eastAsia="zh-CN"/>
    </w:rPr>
  </w:style>
  <w:style w:type="character" w:styleId="1042" w:customStyle="1">
    <w:name w:val="标题 8 字符1"/>
    <w:basedOn w:val="731"/>
    <w:link w:val="729"/>
    <w:uiPriority w:val="0"/>
    <w:qFormat/>
    <w:rPr>
      <w:rFonts w:ascii="Arial" w:hAnsi="Arial" w:eastAsia="黑体"/>
      <w:sz w:val="24"/>
      <w:szCs w:val="24"/>
      <w:lang w:val="zh-CN" w:eastAsia="zh-CN"/>
    </w:rPr>
  </w:style>
  <w:style w:type="character" w:styleId="1043" w:customStyle="1">
    <w:name w:val="标题 9 字符1"/>
    <w:basedOn w:val="731"/>
    <w:link w:val="730"/>
    <w:uiPriority w:val="0"/>
    <w:qFormat/>
    <w:rPr>
      <w:rFonts w:ascii="Arial" w:hAnsi="Arial" w:eastAsia="黑体"/>
      <w:sz w:val="21"/>
      <w:szCs w:val="21"/>
      <w:lang w:val="zh-CN" w:eastAsia="zh-CN"/>
    </w:rPr>
  </w:style>
  <w:style w:type="paragraph" w:styleId="1044"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045" w:customStyle="1">
    <w:name w:val="正文文本 字符"/>
    <w:uiPriority w:val="0"/>
    <w:qFormat/>
    <w:rPr>
      <w:sz w:val="20"/>
    </w:rPr>
  </w:style>
  <w:style w:type="character" w:styleId="1046" w:customStyle="1">
    <w:name w:val="font71"/>
    <w:uiPriority w:val="99"/>
    <w:qFormat/>
    <w:rPr>
      <w:rFonts w:ascii="仿宋" w:eastAsia="仿宋" w:cs="仿宋"/>
      <w:color w:val="000000"/>
      <w:sz w:val="24"/>
      <w:szCs w:val="24"/>
      <w:u w:val="none"/>
    </w:rPr>
  </w:style>
  <w:style w:type="character" w:styleId="1047" w:customStyle="1">
    <w:name w:val="正文文本 (2)_"/>
    <w:link w:val="1048"/>
    <w:uiPriority w:val="0"/>
    <w:qFormat/>
    <w:rPr>
      <w:rFonts w:ascii="仿宋" w:hAnsi="仿宋" w:eastAsia="仿宋"/>
      <w:spacing w:val="10"/>
      <w:sz w:val="18"/>
      <w:szCs w:val="18"/>
      <w:shd w:val="clear" w:color="auto" w:fill="ffffff"/>
    </w:rPr>
  </w:style>
  <w:style w:type="paragraph" w:styleId="1048" w:customStyle="1">
    <w:name w:val="正文文本 (2)11"/>
    <w:basedOn w:val="721"/>
    <w:link w:val="1047"/>
    <w:uiPriority w:val="0"/>
    <w:qFormat/>
    <w:pPr>
      <w:jc w:val="left"/>
      <w:spacing w:after="1620" w:line="216" w:lineRule="exact"/>
      <w:shd w:val="clear" w:color="auto" w:fill="ffffff"/>
    </w:pPr>
    <w:rPr>
      <w:rFonts w:ascii="仿宋" w:hAnsi="仿宋" w:eastAsia="仿宋"/>
      <w:spacing w:val="10"/>
      <w:sz w:val="18"/>
      <w:szCs w:val="18"/>
      <w:shd w:val="clear" w:color="auto" w:fill="ffffff"/>
    </w:rPr>
  </w:style>
  <w:style w:type="character" w:styleId="1049" w:customStyle="1">
    <w:name w:val="标题 3 字符"/>
    <w:uiPriority w:val="0"/>
    <w:qFormat/>
    <w:rPr>
      <w:b/>
      <w:sz w:val="20"/>
    </w:rPr>
  </w:style>
  <w:style w:type="character" w:styleId="1050" w:customStyle="1">
    <w:name w:val="二级条标题 Char"/>
    <w:link w:val="1051"/>
    <w:uiPriority w:val="0"/>
    <w:qFormat/>
    <w:rPr>
      <w:rFonts w:ascii="黑体" w:hAnsi="宋体" w:eastAsia="黑体"/>
    </w:rPr>
  </w:style>
  <w:style w:type="paragraph" w:styleId="1051" w:customStyle="1">
    <w:name w:val="二级条标题"/>
    <w:basedOn w:val="783"/>
    <w:next w:val="785"/>
    <w:link w:val="1050"/>
    <w:uiPriority w:val="0"/>
    <w:qFormat/>
    <w:pPr>
      <w:outlineLvl w:val="3"/>
    </w:pPr>
  </w:style>
  <w:style w:type="character" w:styleId="1052" w:customStyle="1">
    <w:name w:val="font111"/>
    <w:uiPriority w:val="99"/>
    <w:qFormat/>
    <w:rPr>
      <w:rFonts w:ascii="Verdana" w:hAnsi="Verdana" w:cs="Verdana"/>
      <w:color w:val="333333"/>
      <w:sz w:val="20"/>
      <w:szCs w:val="20"/>
      <w:u w:val="none"/>
    </w:rPr>
  </w:style>
  <w:style w:type="character" w:styleId="1053" w:customStyle="1">
    <w:name w:val="标题 B Char"/>
    <w:link w:val="1054"/>
    <w:uiPriority w:val="0"/>
    <w:qFormat/>
    <w:rPr>
      <w:rFonts w:ascii="仿宋" w:hAnsi="仿宋" w:eastAsia="黑体"/>
      <w:spacing w:val="8"/>
      <w:sz w:val="32"/>
    </w:rPr>
  </w:style>
  <w:style w:type="paragraph" w:styleId="1054" w:customStyle="1">
    <w:name w:val="标题 B"/>
    <w:basedOn w:val="723"/>
    <w:link w:val="1053"/>
    <w:uiPriority w:val="0"/>
    <w:qFormat/>
    <w:pPr>
      <w:ind w:firstLine="0"/>
      <w:keepLines w:val="0"/>
      <w:spacing w:before="840" w:after="240" w:line="400" w:lineRule="exact"/>
      <w:outlineLvl w:val="9"/>
    </w:pPr>
    <w:rPr>
      <w:rFonts w:ascii="仿宋" w:hAnsi="仿宋" w:eastAsia="黑体"/>
      <w:b w:val="0"/>
      <w:bCs w:val="0"/>
      <w:spacing w:val="8"/>
      <w:sz w:val="20"/>
      <w:szCs w:val="20"/>
    </w:rPr>
  </w:style>
  <w:style w:type="character" w:styleId="1055" w:customStyle="1">
    <w:name w:val="纯文本 字符"/>
    <w:uiPriority w:val="0"/>
    <w:qFormat/>
    <w:rPr>
      <w:sz w:val="20"/>
    </w:rPr>
  </w:style>
  <w:style w:type="character" w:styleId="1056" w:customStyle="1">
    <w:name w:val="Item List Char"/>
    <w:link w:val="1057"/>
    <w:uiPriority w:val="0"/>
    <w:qFormat/>
    <w:rPr>
      <w:rFonts w:eastAsia="Times New Roman" w:cs="Arial"/>
      <w:sz w:val="21"/>
      <w:szCs w:val="21"/>
    </w:rPr>
  </w:style>
  <w:style w:type="paragraph" w:styleId="1057" w:customStyle="1">
    <w:name w:val="Item List"/>
    <w:link w:val="1056"/>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58" w:customStyle="1">
    <w:name w:val="font131"/>
    <w:uiPriority w:val="99"/>
    <w:qFormat/>
    <w:rPr>
      <w:rFonts w:ascii="Tahoma" w:hAnsi="Tahoma" w:cs="Tahoma"/>
      <w:color w:val="333333"/>
      <w:sz w:val="20"/>
      <w:szCs w:val="20"/>
      <w:u w:val="none"/>
    </w:rPr>
  </w:style>
  <w:style w:type="character" w:styleId="1059" w:customStyle="1">
    <w:name w:val="正文文本缩进 2 字符"/>
    <w:link w:val="752"/>
    <w:uiPriority w:val="99"/>
    <w:qFormat/>
    <w:rPr>
      <w:rFonts w:ascii="Arial" w:hAnsi="Arial" w:eastAsia="仿宋"/>
      <w:sz w:val="32"/>
      <w:szCs w:val="32"/>
      <w:lang w:val="en-US" w:eastAsia="zh-CN"/>
    </w:rPr>
  </w:style>
  <w:style w:type="character" w:styleId="1060" w:customStyle="1">
    <w:name w:val="批注主题 字符"/>
    <w:uiPriority w:val="0"/>
    <w:qFormat/>
    <w:rPr>
      <w:b/>
      <w:sz w:val="20"/>
    </w:rPr>
  </w:style>
  <w:style w:type="character" w:styleId="1061" w:customStyle="1">
    <w:name w:val="正文文本缩进 3 字符1"/>
    <w:link w:val="763"/>
    <w:uiPriority w:val="0"/>
    <w:qFormat/>
    <w:rPr>
      <w:rFonts w:ascii="Arial" w:hAnsi="Arial" w:eastAsia="仿宋"/>
      <w:color w:val="ffff00"/>
      <w:sz w:val="32"/>
      <w:szCs w:val="32"/>
    </w:rPr>
  </w:style>
  <w:style w:type="character" w:styleId="1062" w:customStyle="1">
    <w:name w:val="font21"/>
    <w:uiPriority w:val="99"/>
    <w:qFormat/>
    <w:rPr>
      <w:rFonts w:ascii="仿宋" w:eastAsia="仿宋" w:cs="仿宋"/>
      <w:b/>
      <w:color w:val="000000"/>
      <w:sz w:val="24"/>
      <w:szCs w:val="24"/>
      <w:u w:val="none"/>
    </w:rPr>
  </w:style>
  <w:style w:type="character" w:styleId="1063" w:customStyle="1">
    <w:name w:val="标题 字符"/>
    <w:uiPriority w:val="0"/>
    <w:qFormat/>
    <w:rPr>
      <w:sz w:val="20"/>
    </w:rPr>
  </w:style>
  <w:style w:type="character" w:styleId="1064" w:customStyle="1">
    <w:name w:val="曹阿龙 Char"/>
    <w:link w:val="1065"/>
    <w:uiPriority w:val="0"/>
    <w:qFormat/>
    <w:rPr>
      <w:rFonts w:ascii="宋体" w:hAnsi="宋体" w:eastAsia="仿宋"/>
      <w:b/>
      <w:bCs/>
      <w:sz w:val="28"/>
      <w:szCs w:val="28"/>
    </w:rPr>
  </w:style>
  <w:style w:type="paragraph" w:styleId="1065" w:customStyle="1">
    <w:name w:val="曹阿龙"/>
    <w:basedOn w:val="723"/>
    <w:link w:val="1064"/>
    <w:uiPriority w:val="0"/>
    <w:qFormat/>
    <w:pPr>
      <w:ind w:firstLine="561"/>
      <w:jc w:val="left"/>
      <w:spacing w:line="400" w:lineRule="exact"/>
    </w:pPr>
    <w:rPr>
      <w:rFonts w:ascii="宋体" w:hAnsi="宋体" w:eastAsia="仿宋"/>
      <w:sz w:val="28"/>
      <w:szCs w:val="28"/>
    </w:rPr>
  </w:style>
  <w:style w:type="character" w:styleId="1066" w:customStyle="1">
    <w:name w:val="日期 字符"/>
    <w:uiPriority w:val="0"/>
    <w:qFormat/>
    <w:rPr>
      <w:sz w:val="20"/>
    </w:rPr>
  </w:style>
  <w:style w:type="character" w:styleId="1067" w:customStyle="1">
    <w:name w:val="正文文本 2 字符1"/>
    <w:link w:val="767"/>
    <w:uiPriority w:val="0"/>
    <w:qFormat/>
    <w:rPr>
      <w:rFonts w:ascii="仿宋" w:eastAsia="仿宋"/>
      <w:sz w:val="28"/>
      <w:szCs w:val="28"/>
    </w:rPr>
  </w:style>
  <w:style w:type="character" w:styleId="1068" w:customStyle="1">
    <w:name w:val="尾注文本 字符"/>
    <w:uiPriority w:val="0"/>
    <w:qFormat/>
    <w:rPr>
      <w:sz w:val="20"/>
    </w:rPr>
  </w:style>
  <w:style w:type="character" w:styleId="1069" w:customStyle="1">
    <w:name w:val="彩色列表 - 强调文字颜色 1 Char1"/>
    <w:link w:val="1070"/>
    <w:uiPriority w:val="0"/>
    <w:qFormat/>
    <w:rPr>
      <w:rFonts w:ascii="Calibri" w:hAnsi="Calibri"/>
      <w:sz w:val="24"/>
      <w:szCs w:val="24"/>
      <w:lang w:eastAsia="en-US" w:bidi="en-US"/>
    </w:rPr>
  </w:style>
  <w:style w:type="paragraph" w:styleId="1070" w:customStyle="1">
    <w:name w:val="彩色列表 - 强调文字颜色 11"/>
    <w:basedOn w:val="721"/>
    <w:link w:val="1069"/>
    <w:uiPriority w:val="0"/>
    <w:qFormat/>
    <w:pPr>
      <w:contextualSpacing/>
      <w:ind w:left="720"/>
      <w:jc w:val="left"/>
      <w:widowControl/>
    </w:pPr>
    <w:rPr>
      <w:rFonts w:ascii="Calibri" w:hAnsi="Calibri"/>
      <w:sz w:val="24"/>
      <w:lang w:eastAsia="en-US" w:bidi="en-US"/>
    </w:rPr>
  </w:style>
  <w:style w:type="character" w:styleId="1071" w:customStyle="1">
    <w:name w:val="书籍标题1"/>
    <w:uiPriority w:val="0"/>
    <w:qFormat/>
    <w:rPr>
      <w:b/>
      <w:i/>
      <w:sz w:val="21"/>
    </w:rPr>
  </w:style>
  <w:style w:type="character" w:styleId="1072" w:customStyle="1">
    <w:name w:val="表头 Char"/>
    <w:link w:val="1073"/>
    <w:uiPriority w:val="0"/>
    <w:qFormat/>
    <w:rPr>
      <w:rFonts w:eastAsia="黑体"/>
      <w:spacing w:val="-10"/>
    </w:rPr>
  </w:style>
  <w:style w:type="paragraph" w:styleId="1073" w:customStyle="1">
    <w:name w:val="表头"/>
    <w:basedOn w:val="721"/>
    <w:link w:val="1072"/>
    <w:uiPriority w:val="0"/>
    <w:qFormat/>
    <w:pPr>
      <w:jc w:val="center"/>
      <w:spacing w:line="320" w:lineRule="atLeast"/>
    </w:pPr>
    <w:rPr>
      <w:rFonts w:eastAsia="黑体"/>
      <w:spacing w:val="-10"/>
      <w:sz w:val="20"/>
      <w:szCs w:val="20"/>
    </w:rPr>
  </w:style>
  <w:style w:type="character" w:styleId="1074" w:customStyle="1">
    <w:name w:val="文档结构图 字符"/>
    <w:uiPriority w:val="0"/>
    <w:semiHidden/>
    <w:qFormat/>
    <w:rPr>
      <w:sz w:val="20"/>
    </w:rPr>
  </w:style>
  <w:style w:type="character" w:styleId="1075" w:customStyle="1">
    <w:name w:val="12black1"/>
    <w:uiPriority w:val="0"/>
    <w:qFormat/>
    <w:rPr>
      <w:color w:val="000000"/>
      <w:sz w:val="24"/>
      <w:szCs w:val="24"/>
      <w:u w:val="none"/>
    </w:rPr>
  </w:style>
  <w:style w:type="character" w:styleId="1076" w:customStyle="1">
    <w:name w:val="标题 9 字符"/>
    <w:uiPriority w:val="0"/>
    <w:qFormat/>
    <w:rPr>
      <w:sz w:val="20"/>
    </w:rPr>
  </w:style>
  <w:style w:type="character" w:styleId="1077" w:customStyle="1">
    <w:name w:val="普通正文 Char"/>
    <w:link w:val="1078"/>
    <w:uiPriority w:val="0"/>
    <w:qFormat/>
    <w:rPr>
      <w:rFonts w:ascii="Arial" w:hAnsi="Arial"/>
      <w:sz w:val="24"/>
      <w:szCs w:val="24"/>
    </w:rPr>
  </w:style>
  <w:style w:type="paragraph" w:styleId="1078" w:customStyle="1">
    <w:name w:val="普通正文"/>
    <w:basedOn w:val="721"/>
    <w:link w:val="1077"/>
    <w:uiPriority w:val="0"/>
    <w:qFormat/>
    <w:pPr>
      <w:ind w:firstLine="480"/>
      <w:jc w:val="left"/>
      <w:spacing w:before="120" w:after="120" w:line="360" w:lineRule="auto"/>
    </w:pPr>
    <w:rPr>
      <w:rFonts w:ascii="Arial" w:hAnsi="Arial"/>
      <w:sz w:val="24"/>
    </w:rPr>
  </w:style>
  <w:style w:type="character" w:styleId="1079" w:customStyle="1">
    <w:name w:val="fix161 Char"/>
    <w:link w:val="1080"/>
    <w:uiPriority w:val="0"/>
    <w:qFormat/>
    <w:rPr>
      <w:rFonts w:ascii="宋体" w:hAnsi="宋体"/>
      <w:sz w:val="24"/>
      <w:szCs w:val="24"/>
    </w:rPr>
  </w:style>
  <w:style w:type="paragraph" w:styleId="1080" w:customStyle="1">
    <w:name w:val="fix161"/>
    <w:basedOn w:val="721"/>
    <w:link w:val="1079"/>
    <w:uiPriority w:val="0"/>
    <w:qFormat/>
    <w:pPr>
      <w:jc w:val="left"/>
      <w:spacing w:before="100" w:beforeAutospacing="1" w:after="100" w:afterAutospacing="1"/>
      <w:widowControl/>
    </w:pPr>
    <w:rPr>
      <w:rFonts w:ascii="宋体" w:hAnsi="宋体"/>
      <w:sz w:val="24"/>
    </w:rPr>
  </w:style>
  <w:style w:type="character" w:styleId="1081" w:customStyle="1">
    <w:name w:val="Char Char17"/>
    <w:uiPriority w:val="0"/>
    <w:qFormat/>
    <w:rPr>
      <w:rFonts w:eastAsia="宋体"/>
      <w:sz w:val="18"/>
      <w:szCs w:val="18"/>
      <w:lang w:bidi="ar-SA"/>
    </w:rPr>
  </w:style>
  <w:style w:type="character" w:styleId="1082" w:customStyle="1">
    <w:name w:val="日期 字符1"/>
    <w:link w:val="751"/>
    <w:uiPriority w:val="99"/>
    <w:qFormat/>
    <w:rPr>
      <w:sz w:val="24"/>
      <w:szCs w:val="24"/>
    </w:rPr>
  </w:style>
  <w:style w:type="character" w:styleId="1083" w:customStyle="1">
    <w:name w:val="DeltaView Insertion"/>
    <w:uiPriority w:val="0"/>
    <w:qFormat/>
    <w:rPr>
      <w:color w:val="0000ff"/>
      <w:spacing w:val="0"/>
      <w:u w:val="single"/>
    </w:rPr>
  </w:style>
  <w:style w:type="character" w:styleId="1084" w:customStyle="1">
    <w:name w:val="apple-converted-space"/>
    <w:basedOn w:val="731"/>
    <w:uiPriority w:val="0"/>
    <w:qFormat/>
  </w:style>
  <w:style w:type="character" w:styleId="1085" w:customStyle="1">
    <w:name w:val="正文1 Char"/>
    <w:uiPriority w:val="0"/>
    <w:qFormat/>
    <w:rPr>
      <w:rFonts w:ascii="宋体" w:hAnsi="宋体" w:eastAsia="仿宋"/>
      <w:sz w:val="24"/>
      <w:szCs w:val="24"/>
    </w:rPr>
  </w:style>
  <w:style w:type="character" w:styleId="1086" w:customStyle="1">
    <w:name w:val="正文文本 3 字符1"/>
    <w:link w:val="743"/>
    <w:uiPriority w:val="0"/>
    <w:qFormat/>
    <w:rPr>
      <w:rFonts w:ascii="仿宋" w:hAnsi="Arial" w:eastAsia="仿宋"/>
      <w:sz w:val="32"/>
      <w:szCs w:val="32"/>
    </w:rPr>
  </w:style>
  <w:style w:type="character" w:styleId="1087" w:customStyle="1">
    <w:name w:val="一级条标题 Char"/>
    <w:link w:val="783"/>
    <w:uiPriority w:val="0"/>
    <w:qFormat/>
    <w:rPr>
      <w:rFonts w:ascii="黑体" w:hAnsi="宋体" w:eastAsia="黑体"/>
    </w:rPr>
  </w:style>
  <w:style w:type="character" w:styleId="1088" w:customStyle="1">
    <w:name w:val="Char Char33"/>
    <w:uiPriority w:val="0"/>
    <w:qFormat/>
    <w:rPr>
      <w:rFonts w:eastAsia="仿宋"/>
      <w:b/>
      <w:sz w:val="44"/>
      <w:lang w:val="en-US" w:eastAsia="zh-CN" w:bidi="ar-SA"/>
    </w:rPr>
  </w:style>
  <w:style w:type="character" w:styleId="1089" w:customStyle="1">
    <w:name w:val="正文文本首行缩进 2 字符"/>
    <w:link w:val="773"/>
    <w:uiPriority w:val="99"/>
    <w:qFormat/>
    <w:rPr>
      <w:rFonts w:ascii="宋体" w:hAnsi="宋体"/>
      <w:sz w:val="21"/>
      <w:szCs w:val="24"/>
      <w:lang w:val="en-US" w:eastAsia="zh-CN"/>
    </w:rPr>
  </w:style>
  <w:style w:type="character" w:styleId="1090" w:customStyle="1">
    <w:name w:val="批注框文本 字符"/>
    <w:uiPriority w:val="0"/>
    <w:semiHidden/>
    <w:qFormat/>
    <w:rPr>
      <w:sz w:val="20"/>
    </w:rPr>
  </w:style>
  <w:style w:type="character" w:styleId="1091" w:customStyle="1">
    <w:name w:val="HTML 预设格式 字符"/>
    <w:uiPriority w:val="0"/>
    <w:qFormat/>
    <w:rPr>
      <w:sz w:val="20"/>
    </w:rPr>
  </w:style>
  <w:style w:type="character" w:styleId="1092" w:customStyle="1">
    <w:name w:val="美标题3 Char Char"/>
    <w:link w:val="1093"/>
    <w:uiPriority w:val="0"/>
    <w:qFormat/>
    <w:rPr>
      <w:rFonts w:ascii="宋体" w:hAnsi="宋体"/>
      <w:b/>
    </w:rPr>
  </w:style>
  <w:style w:type="paragraph" w:styleId="1093" w:customStyle="1">
    <w:name w:val="美标题3"/>
    <w:basedOn w:val="721"/>
    <w:link w:val="1092"/>
    <w:uiPriority w:val="0"/>
    <w:qFormat/>
    <w:pPr>
      <w:spacing w:line="360" w:lineRule="auto"/>
    </w:pPr>
    <w:rPr>
      <w:rFonts w:ascii="宋体" w:hAnsi="宋体"/>
      <w:b/>
      <w:sz w:val="20"/>
      <w:szCs w:val="20"/>
    </w:rPr>
  </w:style>
  <w:style w:type="character" w:styleId="1094" w:customStyle="1">
    <w:name w:val="font11"/>
    <w:basedOn w:val="731"/>
    <w:uiPriority w:val="0"/>
    <w:qFormat/>
    <w:rPr>
      <w:rFonts w:ascii="Times New Roman" w:hAnsi="Times New Roman" w:cs="Times New Roman"/>
      <w:color w:val="000000"/>
      <w:sz w:val="24"/>
      <w:szCs w:val="24"/>
      <w:u w:val="none"/>
    </w:rPr>
  </w:style>
  <w:style w:type="character" w:styleId="1095" w:customStyle="1">
    <w:name w:val="列表 3 字符1"/>
    <w:link w:val="734"/>
    <w:uiPriority w:val="0"/>
    <w:qFormat/>
    <w:rPr>
      <w:bCs/>
      <w:sz w:val="24"/>
      <w:szCs w:val="32"/>
    </w:rPr>
  </w:style>
  <w:style w:type="character" w:styleId="1096" w:customStyle="1">
    <w:name w:val="不明显强调1"/>
    <w:uiPriority w:val="0"/>
    <w:qFormat/>
    <w:rPr>
      <w:i/>
      <w:color w:val="auto"/>
      <w:sz w:val="21"/>
    </w:rPr>
  </w:style>
  <w:style w:type="character" w:styleId="1097" w:customStyle="1">
    <w:name w:val="不明显参考1"/>
    <w:uiPriority w:val="0"/>
    <w:qFormat/>
    <w:rPr>
      <w:smallCaps/>
      <w:color w:val="c0504d"/>
      <w:u w:val="single"/>
    </w:rPr>
  </w:style>
  <w:style w:type="character" w:styleId="1098" w:customStyle="1">
    <w:name w:val="标题 8 字符"/>
    <w:uiPriority w:val="0"/>
    <w:qFormat/>
    <w:rPr>
      <w:sz w:val="20"/>
    </w:rPr>
  </w:style>
  <w:style w:type="character" w:styleId="1099" w:customStyle="1">
    <w:name w:val="缺省文本 Char"/>
    <w:link w:val="1100"/>
    <w:uiPriority w:val="0"/>
    <w:qFormat/>
    <w:rPr>
      <w:rFonts w:ascii="Arial" w:hAnsi="Arial"/>
      <w:sz w:val="24"/>
      <w:szCs w:val="21"/>
    </w:rPr>
  </w:style>
  <w:style w:type="paragraph" w:styleId="1100" w:customStyle="1">
    <w:name w:val="缺省文本"/>
    <w:basedOn w:val="721"/>
    <w:link w:val="1099"/>
    <w:uiPriority w:val="0"/>
    <w:qFormat/>
    <w:pPr>
      <w:jc w:val="left"/>
      <w:spacing w:line="360" w:lineRule="auto"/>
    </w:pPr>
    <w:rPr>
      <w:rFonts w:ascii="Arial" w:hAnsi="Arial"/>
      <w:sz w:val="24"/>
      <w:szCs w:val="21"/>
    </w:rPr>
  </w:style>
  <w:style w:type="character" w:styleId="1101" w:customStyle="1">
    <w:name w:val="正文文本首行缩进 字符"/>
    <w:uiPriority w:val="0"/>
    <w:qFormat/>
    <w:rPr>
      <w:sz w:val="20"/>
    </w:rPr>
  </w:style>
  <w:style w:type="character" w:styleId="1102" w:customStyle="1">
    <w:name w:val="表蕊 Char1"/>
    <w:link w:val="1103"/>
    <w:uiPriority w:val="0"/>
    <w:qFormat/>
    <w:rPr>
      <w:rFonts w:eastAsia="仿宋"/>
      <w:spacing w:val="-10"/>
    </w:rPr>
  </w:style>
  <w:style w:type="paragraph" w:styleId="1103" w:customStyle="1">
    <w:name w:val="表蕊"/>
    <w:basedOn w:val="721"/>
    <w:link w:val="1102"/>
    <w:uiPriority w:val="0"/>
    <w:qFormat/>
    <w:pPr>
      <w:jc w:val="left"/>
      <w:spacing w:line="320" w:lineRule="atLeast"/>
    </w:pPr>
    <w:rPr>
      <w:rFonts w:eastAsia="仿宋"/>
      <w:spacing w:val="-10"/>
      <w:sz w:val="20"/>
      <w:szCs w:val="20"/>
    </w:rPr>
  </w:style>
  <w:style w:type="character" w:styleId="1104" w:customStyle="1">
    <w:name w:val="正文文本缩进 字符"/>
    <w:uiPriority w:val="0"/>
    <w:qFormat/>
    <w:rPr>
      <w:sz w:val="20"/>
    </w:rPr>
  </w:style>
  <w:style w:type="character" w:styleId="1105" w:customStyle="1">
    <w:name w:val="文档结构图 字符1"/>
    <w:link w:val="740"/>
    <w:uiPriority w:val="99"/>
    <w:qFormat/>
    <w:rPr>
      <w:rFonts w:ascii="宋体"/>
      <w:sz w:val="18"/>
      <w:szCs w:val="18"/>
    </w:rPr>
  </w:style>
  <w:style w:type="character" w:styleId="1106" w:customStyle="1">
    <w:name w:val="批注文字 字符"/>
    <w:uiPriority w:val="0"/>
    <w:qFormat/>
    <w:rPr>
      <w:sz w:val="20"/>
    </w:rPr>
  </w:style>
  <w:style w:type="character" w:styleId="1107" w:customStyle="1">
    <w:name w:val="Table Heading Char"/>
    <w:link w:val="1108"/>
    <w:uiPriority w:val="0"/>
    <w:qFormat/>
    <w:rPr>
      <w:rFonts w:ascii="Arial" w:hAnsi="Arial" w:eastAsia="黑体"/>
      <w:sz w:val="18"/>
      <w:szCs w:val="22"/>
      <w:lang w:eastAsia="en-US"/>
    </w:rPr>
  </w:style>
  <w:style w:type="paragraph" w:styleId="1108" w:customStyle="1">
    <w:name w:val="Table Heading"/>
    <w:link w:val="110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09" w:customStyle="1">
    <w:name w:val="明显参考1"/>
    <w:uiPriority w:val="0"/>
    <w:qFormat/>
    <w:rPr>
      <w:b/>
      <w:bCs/>
      <w:smallCaps/>
      <w:color w:val="c0504d"/>
      <w:spacing w:val="5"/>
      <w:u w:val="single"/>
    </w:rPr>
  </w:style>
  <w:style w:type="character" w:styleId="1110" w:customStyle="1">
    <w:name w:val="Char Char30"/>
    <w:uiPriority w:val="0"/>
    <w:qFormat/>
    <w:rPr>
      <w:rFonts w:eastAsia="宋体"/>
      <w:b/>
      <w:bCs/>
      <w:sz w:val="32"/>
      <w:szCs w:val="32"/>
      <w:lang w:val="en-US" w:eastAsia="zh-CN" w:bidi="ar-SA"/>
    </w:rPr>
  </w:style>
  <w:style w:type="character" w:styleId="1111" w:customStyle="1">
    <w:name w:val="标题 6 字符"/>
    <w:uiPriority w:val="0"/>
    <w:qFormat/>
    <w:rPr>
      <w:b/>
      <w:sz w:val="20"/>
    </w:rPr>
  </w:style>
  <w:style w:type="character" w:styleId="1112" w:customStyle="1">
    <w:name w:val="正文文本缩进 字符1"/>
    <w:link w:val="744"/>
    <w:uiPriority w:val="99"/>
    <w:qFormat/>
    <w:rPr>
      <w:sz w:val="21"/>
      <w:szCs w:val="24"/>
    </w:rPr>
  </w:style>
  <w:style w:type="character" w:styleId="1113" w:customStyle="1">
    <w:name w:val="正文文本缩进 3 字符"/>
    <w:uiPriority w:val="0"/>
    <w:qFormat/>
    <w:rPr>
      <w:color w:val="ffff00"/>
      <w:sz w:val="20"/>
    </w:rPr>
  </w:style>
  <w:style w:type="character" w:styleId="1114" w:customStyle="1">
    <w:name w:val="Table Text Char1"/>
    <w:link w:val="1115"/>
    <w:uiPriority w:val="0"/>
    <w:qFormat/>
    <w:rPr>
      <w:rFonts w:ascii="Arial" w:hAnsi="Arial" w:eastAsia="Times New Roman"/>
      <w:sz w:val="18"/>
      <w:szCs w:val="18"/>
    </w:rPr>
  </w:style>
  <w:style w:type="paragraph" w:styleId="1115" w:customStyle="1">
    <w:name w:val="Table Text"/>
    <w:link w:val="1114"/>
    <w:uiPriority w:val="0"/>
    <w:qFormat/>
    <w:pPr>
      <w:spacing w:before="80" w:after="80"/>
    </w:pPr>
    <w:rPr>
      <w:rFonts w:hint="default" w:ascii="Arial" w:hAnsi="Arial" w:eastAsia="Times New Roman" w:cs="Times New Roman"/>
      <w:sz w:val="18"/>
      <w:szCs w:val="18"/>
      <w:lang w:val="en-US" w:eastAsia="zh-CN" w:bidi="ar-SA"/>
    </w:rPr>
  </w:style>
  <w:style w:type="character" w:styleId="1116" w:customStyle="1">
    <w:name w:val="首行缩进正文 Char"/>
    <w:link w:val="1117"/>
    <w:uiPriority w:val="0"/>
    <w:qFormat/>
    <w:rPr>
      <w:rFonts w:ascii="微软雅黑" w:hAnsi="微软雅黑" w:eastAsia="微软雅黑"/>
      <w:sz w:val="24"/>
      <w:szCs w:val="24"/>
    </w:rPr>
  </w:style>
  <w:style w:type="paragraph" w:styleId="1117" w:customStyle="1">
    <w:name w:val="首行缩进正文"/>
    <w:basedOn w:val="721"/>
    <w:link w:val="1116"/>
    <w:uiPriority w:val="0"/>
    <w:qFormat/>
    <w:pPr>
      <w:ind w:firstLine="420"/>
      <w:jc w:val="left"/>
      <w:spacing w:line="400" w:lineRule="exact"/>
      <w:widowControl/>
    </w:pPr>
    <w:rPr>
      <w:rFonts w:ascii="微软雅黑" w:hAnsi="微软雅黑" w:eastAsia="微软雅黑"/>
      <w:sz w:val="20"/>
    </w:rPr>
  </w:style>
  <w:style w:type="character" w:styleId="1118" w:customStyle="1">
    <w:name w:val="二级目录 Char"/>
    <w:link w:val="1119"/>
    <w:uiPriority w:val="0"/>
    <w:qFormat/>
    <w:rPr>
      <w:rFonts w:eastAsia="Times New Roman"/>
      <w:b/>
      <w:sz w:val="30"/>
      <w:szCs w:val="28"/>
    </w:rPr>
  </w:style>
  <w:style w:type="paragraph" w:styleId="1119" w:customStyle="1">
    <w:name w:val="二级目录"/>
    <w:next w:val="721"/>
    <w:link w:val="111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20" w:customStyle="1">
    <w:name w:val="HTML 地址 Char1"/>
    <w:uiPriority w:val="0"/>
    <w:qFormat/>
    <w:rPr>
      <w:i/>
      <w:iCs/>
      <w:sz w:val="21"/>
      <w:szCs w:val="21"/>
    </w:rPr>
  </w:style>
  <w:style w:type="character" w:styleId="1121" w:customStyle="1">
    <w:name w:val="表格标题 Char"/>
    <w:link w:val="1122"/>
    <w:uiPriority w:val="0"/>
    <w:qFormat/>
    <w:rPr>
      <w:rFonts w:ascii="Arial Black" w:hAnsi="Arial Black" w:eastAsia="黑体"/>
      <w:sz w:val="24"/>
      <w:szCs w:val="24"/>
    </w:rPr>
  </w:style>
  <w:style w:type="paragraph" w:styleId="1122" w:customStyle="1">
    <w:name w:val="表格标题"/>
    <w:basedOn w:val="721"/>
    <w:link w:val="1121"/>
    <w:uiPriority w:val="0"/>
    <w:qFormat/>
    <w:pPr>
      <w:jc w:val="center"/>
      <w:spacing w:after="156" w:line="400" w:lineRule="exact"/>
    </w:pPr>
    <w:rPr>
      <w:rFonts w:ascii="Arial Black" w:hAnsi="Arial Black" w:eastAsia="黑体"/>
      <w:sz w:val="24"/>
    </w:rPr>
  </w:style>
  <w:style w:type="character" w:styleId="1123" w:customStyle="1">
    <w:name w:val="正文缩进 字符"/>
    <w:uiPriority w:val="0"/>
    <w:qFormat/>
    <w:rPr>
      <w:sz w:val="20"/>
    </w:rPr>
  </w:style>
  <w:style w:type="character" w:styleId="1124" w:customStyle="1">
    <w:name w:val="正文文本首行缩进 字符1"/>
    <w:link w:val="772"/>
    <w:uiPriority w:val="0"/>
    <w:qFormat/>
    <w:rPr>
      <w:rFonts w:ascii="仿宋" w:eastAsia="仿宋"/>
      <w:sz w:val="30"/>
      <w:szCs w:val="30"/>
    </w:rPr>
  </w:style>
  <w:style w:type="character" w:styleId="1125" w:customStyle="1">
    <w:name w:val="font91"/>
    <w:uiPriority w:val="99"/>
    <w:qFormat/>
    <w:rPr>
      <w:rFonts w:ascii="仿宋" w:eastAsia="仿宋" w:cs="仿宋"/>
      <w:color w:val="ff0000"/>
      <w:sz w:val="24"/>
      <w:szCs w:val="24"/>
      <w:u w:val="none"/>
    </w:rPr>
  </w:style>
  <w:style w:type="character" w:styleId="1126" w:customStyle="1">
    <w:name w:val="HTML 地址 字符1"/>
    <w:link w:val="746"/>
    <w:uiPriority w:val="0"/>
    <w:qFormat/>
    <w:rPr>
      <w:rFonts w:ascii="宋体"/>
      <w:i/>
      <w:iCs/>
      <w:sz w:val="21"/>
      <w:szCs w:val="21"/>
    </w:rPr>
  </w:style>
  <w:style w:type="character" w:styleId="1127" w:customStyle="1">
    <w:name w:val="正文4 Char"/>
    <w:link w:val="1128"/>
    <w:uiPriority w:val="0"/>
    <w:qFormat/>
    <w:rPr>
      <w:rFonts w:eastAsia="仿宋"/>
      <w:spacing w:val="8"/>
      <w:sz w:val="28"/>
    </w:rPr>
  </w:style>
  <w:style w:type="paragraph" w:styleId="1128" w:customStyle="1">
    <w:name w:val="正文4"/>
    <w:basedOn w:val="721"/>
    <w:link w:val="1127"/>
    <w:uiPriority w:val="0"/>
    <w:qFormat/>
    <w:pPr>
      <w:ind w:firstLine="601"/>
      <w:spacing w:line="440" w:lineRule="exact"/>
    </w:pPr>
    <w:rPr>
      <w:rFonts w:eastAsia="仿宋"/>
      <w:spacing w:val="8"/>
      <w:sz w:val="28"/>
      <w:szCs w:val="20"/>
    </w:rPr>
  </w:style>
  <w:style w:type="character" w:styleId="1129" w:customStyle="1">
    <w:name w:val="Plain Text Char"/>
    <w:uiPriority w:val="99"/>
    <w:qFormat/>
    <w:rPr>
      <w:rFonts w:ascii="宋体" w:hAnsi="Courier New"/>
      <w:sz w:val="21"/>
    </w:rPr>
  </w:style>
  <w:style w:type="character" w:styleId="1130" w:customStyle="1">
    <w:name w:val="正文缩进 字符1"/>
    <w:link w:val="736"/>
    <w:uiPriority w:val="99"/>
    <w:qFormat/>
    <w:rPr>
      <w:sz w:val="21"/>
      <w:szCs w:val="24"/>
    </w:rPr>
  </w:style>
  <w:style w:type="character" w:styleId="1131" w:customStyle="1">
    <w:name w:val="标题 1 字符"/>
    <w:uiPriority w:val="0"/>
    <w:qFormat/>
    <w:rPr>
      <w:b/>
      <w:sz w:val="20"/>
    </w:rPr>
  </w:style>
  <w:style w:type="character" w:styleId="1132" w:customStyle="1">
    <w:name w:val="正文（首行缩进2字符） Char"/>
    <w:link w:val="1133"/>
    <w:uiPriority w:val="0"/>
    <w:qFormat/>
    <w:rPr>
      <w:sz w:val="21"/>
      <w:szCs w:val="21"/>
    </w:rPr>
  </w:style>
  <w:style w:type="paragraph" w:styleId="1133" w:customStyle="1">
    <w:name w:val="正文（首行缩进2字符）"/>
    <w:basedOn w:val="721"/>
    <w:link w:val="1132"/>
    <w:uiPriority w:val="0"/>
    <w:qFormat/>
    <w:pPr>
      <w:ind w:firstLine="420"/>
      <w:spacing w:line="360" w:lineRule="auto"/>
    </w:pPr>
    <w:rPr>
      <w:sz w:val="20"/>
      <w:szCs w:val="21"/>
    </w:rPr>
  </w:style>
  <w:style w:type="character" w:styleId="1134" w:customStyle="1">
    <w:name w:val="HTML 预设格式 Char1"/>
    <w:uiPriority w:val="99"/>
    <w:semiHidden/>
    <w:qFormat/>
    <w:rPr>
      <w:rFonts w:ascii="Courier New" w:hAnsi="Courier New" w:eastAsia="仿宋" w:cs="Courier New"/>
    </w:rPr>
  </w:style>
  <w:style w:type="character" w:styleId="1135" w:customStyle="1">
    <w:name w:val="三级条标题 Char"/>
    <w:link w:val="1136"/>
    <w:uiPriority w:val="0"/>
    <w:qFormat/>
    <w:rPr>
      <w:rFonts w:ascii="黑体" w:hAnsi="宋体" w:eastAsia="黑体"/>
    </w:rPr>
  </w:style>
  <w:style w:type="paragraph" w:styleId="1136" w:customStyle="1">
    <w:name w:val="三级条标题"/>
    <w:basedOn w:val="1051"/>
    <w:next w:val="785"/>
    <w:link w:val="1135"/>
    <w:uiPriority w:val="0"/>
    <w:qFormat/>
    <w:pPr>
      <w:outlineLvl w:val="4"/>
    </w:pPr>
  </w:style>
  <w:style w:type="character" w:styleId="1137" w:customStyle="1">
    <w:name w:val="font141"/>
    <w:uiPriority w:val="99"/>
    <w:qFormat/>
    <w:rPr>
      <w:rFonts w:ascii="Tahoma" w:hAnsi="Tahoma" w:cs="Tahoma"/>
      <w:color w:val="000000"/>
      <w:sz w:val="20"/>
      <w:szCs w:val="20"/>
      <w:u w:val="none"/>
    </w:rPr>
  </w:style>
  <w:style w:type="character" w:styleId="1138" w:customStyle="1">
    <w:name w:val="Para head"/>
    <w:basedOn w:val="731"/>
    <w:uiPriority w:val="0"/>
    <w:qFormat/>
  </w:style>
  <w:style w:type="character" w:styleId="1139" w:customStyle="1">
    <w:name w:val="font81"/>
    <w:uiPriority w:val="99"/>
    <w:qFormat/>
    <w:rPr>
      <w:rFonts w:ascii="仿宋" w:eastAsia="仿宋" w:cs="仿宋"/>
      <w:b/>
      <w:color w:val="000000"/>
      <w:sz w:val="24"/>
      <w:szCs w:val="24"/>
      <w:u w:val="none"/>
    </w:rPr>
  </w:style>
  <w:style w:type="character" w:styleId="1140" w:customStyle="1">
    <w:name w:val="美标题一 Char Char"/>
    <w:link w:val="1141"/>
    <w:uiPriority w:val="0"/>
    <w:qFormat/>
    <w:rPr>
      <w:rFonts w:ascii="Calibri" w:hAnsi="Calibri"/>
      <w:b/>
      <w:sz w:val="36"/>
      <w:szCs w:val="24"/>
    </w:rPr>
  </w:style>
  <w:style w:type="paragraph" w:styleId="1141" w:customStyle="1">
    <w:name w:val="美标题一"/>
    <w:basedOn w:val="721"/>
    <w:link w:val="1140"/>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42" w:customStyle="1">
    <w:name w:val="标题2 Char Char"/>
    <w:link w:val="1143"/>
    <w:uiPriority w:val="0"/>
    <w:qFormat/>
    <w:rPr>
      <w:rFonts w:eastAsia="仿宋"/>
      <w:sz w:val="32"/>
    </w:rPr>
  </w:style>
  <w:style w:type="paragraph" w:styleId="1143" w:customStyle="1">
    <w:name w:val="标题2"/>
    <w:basedOn w:val="721"/>
    <w:next w:val="721"/>
    <w:link w:val="1142"/>
    <w:uiPriority w:val="0"/>
    <w:qFormat/>
    <w:pPr>
      <w:jc w:val="center"/>
    </w:pPr>
    <w:rPr>
      <w:rFonts w:eastAsia="仿宋"/>
      <w:sz w:val="32"/>
      <w:szCs w:val="20"/>
    </w:rPr>
  </w:style>
  <w:style w:type="character" w:styleId="1144" w:customStyle="1">
    <w:name w:val="正文文本 3 字符"/>
    <w:uiPriority w:val="0"/>
    <w:qFormat/>
    <w:rPr>
      <w:sz w:val="20"/>
    </w:rPr>
  </w:style>
  <w:style w:type="character" w:styleId="1145" w:customStyle="1">
    <w:name w:val="纯文本 Char1"/>
    <w:uiPriority w:val="0"/>
    <w:semiHidden/>
    <w:qFormat/>
    <w:rPr>
      <w:rFonts w:ascii="宋体" w:hAnsi="Courier New" w:cs="Courier New"/>
      <w:sz w:val="21"/>
      <w:szCs w:val="21"/>
    </w:rPr>
  </w:style>
  <w:style w:type="character" w:styleId="1146" w:customStyle="1">
    <w:name w:val="明显强调1"/>
    <w:uiPriority w:val="0"/>
    <w:qFormat/>
    <w:rPr>
      <w:i/>
      <w:color w:val="auto"/>
      <w:sz w:val="21"/>
    </w:rPr>
  </w:style>
  <w:style w:type="character" w:styleId="1147" w:customStyle="1">
    <w:name w:val="标题 7 字符"/>
    <w:uiPriority w:val="0"/>
    <w:qFormat/>
    <w:rPr>
      <w:b/>
      <w:sz w:val="20"/>
    </w:rPr>
  </w:style>
  <w:style w:type="character" w:styleId="1148" w:customStyle="1">
    <w:name w:val="HTML 预设格式 字符1"/>
    <w:link w:val="768"/>
    <w:uiPriority w:val="99"/>
    <w:qFormat/>
    <w:rPr>
      <w:rFonts w:ascii="宋体" w:hAnsi="宋体"/>
      <w:sz w:val="24"/>
      <w:szCs w:val="24"/>
    </w:rPr>
  </w:style>
  <w:style w:type="character" w:styleId="1149" w:customStyle="1">
    <w:name w:val="Plain Text Char1"/>
    <w:uiPriority w:val="99"/>
    <w:semiHidden/>
    <w:qFormat/>
    <w:rPr>
      <w:rFonts w:ascii="宋体" w:hAnsi="Courier New" w:cs="Courier New"/>
      <w:sz w:val="21"/>
      <w:szCs w:val="21"/>
    </w:rPr>
  </w:style>
  <w:style w:type="character" w:styleId="1150" w:customStyle="1">
    <w:name w:val="正文文本缩进 Char1"/>
    <w:uiPriority w:val="0"/>
    <w:semiHidden/>
    <w:qFormat/>
    <w:rPr>
      <w:sz w:val="21"/>
      <w:szCs w:val="24"/>
    </w:rPr>
  </w:style>
  <w:style w:type="character" w:styleId="1151" w:customStyle="1">
    <w:name w:val="正文文本 (9)_"/>
    <w:link w:val="1152"/>
    <w:uiPriority w:val="0"/>
    <w:qFormat/>
    <w:rPr>
      <w:rFonts w:ascii="仿宋" w:hAnsi="仿宋" w:eastAsia="仿宋"/>
      <w:spacing w:val="20"/>
      <w:sz w:val="16"/>
      <w:szCs w:val="16"/>
      <w:shd w:val="clear" w:color="auto" w:fill="ffffff"/>
    </w:rPr>
  </w:style>
  <w:style w:type="paragraph" w:styleId="1152" w:customStyle="1">
    <w:name w:val="正文文本 (9)3"/>
    <w:basedOn w:val="721"/>
    <w:link w:val="1151"/>
    <w:uiPriority w:val="0"/>
    <w:qFormat/>
    <w:pPr>
      <w:jc w:val="left"/>
      <w:spacing w:line="0" w:lineRule="atLeast"/>
      <w:shd w:val="clear" w:color="auto" w:fill="ffffff"/>
    </w:pPr>
    <w:rPr>
      <w:rFonts w:ascii="仿宋" w:hAnsi="仿宋" w:eastAsia="仿宋"/>
      <w:spacing w:val="20"/>
      <w:sz w:val="16"/>
      <w:szCs w:val="16"/>
      <w:shd w:val="clear" w:color="auto" w:fill="ffffff"/>
    </w:rPr>
  </w:style>
  <w:style w:type="character" w:styleId="1153" w:customStyle="1">
    <w:name w:val="正文文本 Char"/>
    <w:uiPriority w:val="0"/>
    <w:qFormat/>
    <w:rPr>
      <w:rFonts w:ascii="仿宋" w:hAnsi="Arial" w:eastAsia="仿宋"/>
      <w:sz w:val="28"/>
      <w:szCs w:val="28"/>
      <w:lang w:bidi="ar-SA"/>
    </w:rPr>
  </w:style>
  <w:style w:type="character" w:styleId="1154" w:customStyle="1">
    <w:name w:val="wwwww Char"/>
    <w:link w:val="1155"/>
    <w:uiPriority w:val="0"/>
    <w:qFormat/>
    <w:rPr>
      <w:rFonts w:ascii="宋体" w:hAnsi="宋体"/>
      <w:sz w:val="24"/>
      <w:szCs w:val="21"/>
    </w:rPr>
  </w:style>
  <w:style w:type="paragraph" w:styleId="1155" w:customStyle="1">
    <w:name w:val="wwwww"/>
    <w:basedOn w:val="721"/>
    <w:link w:val="1154"/>
    <w:uiPriority w:val="0"/>
    <w:qFormat/>
    <w:pPr>
      <w:spacing w:line="400" w:lineRule="exact"/>
      <w:widowControl/>
    </w:pPr>
    <w:rPr>
      <w:rFonts w:ascii="宋体" w:hAnsi="宋体"/>
      <w:sz w:val="24"/>
      <w:szCs w:val="21"/>
    </w:rPr>
  </w:style>
  <w:style w:type="character" w:styleId="1156" w:customStyle="1">
    <w:name w:val="Char Char7"/>
    <w:uiPriority w:val="0"/>
    <w:qFormat/>
    <w:rPr>
      <w:rFonts w:ascii="Arial" w:hAnsi="Arial" w:eastAsia="仿宋"/>
      <w:b/>
      <w:bCs/>
      <w:sz w:val="44"/>
      <w:szCs w:val="44"/>
      <w:lang w:val="en-US" w:eastAsia="zh-CN" w:bidi="ar-SA"/>
    </w:rPr>
  </w:style>
  <w:style w:type="character" w:styleId="1157" w:customStyle="1">
    <w:name w:val="章标题 Char"/>
    <w:link w:val="784"/>
    <w:uiPriority w:val="0"/>
    <w:qFormat/>
    <w:rPr>
      <w:rFonts w:ascii="黑体" w:eastAsia="黑体"/>
      <w:sz w:val="21"/>
      <w:szCs w:val="22"/>
    </w:rPr>
  </w:style>
  <w:style w:type="character" w:styleId="1158" w:customStyle="1">
    <w:name w:val="二级条标题 + 宋体 Char"/>
    <w:link w:val="1159"/>
    <w:uiPriority w:val="0"/>
    <w:qFormat/>
    <w:rPr>
      <w:rFonts w:ascii="宋体" w:hAnsi="宋体" w:eastAsia="黑体"/>
    </w:rPr>
  </w:style>
  <w:style w:type="paragraph" w:styleId="1159" w:customStyle="1">
    <w:name w:val="二级条标题 + 宋体"/>
    <w:basedOn w:val="1051"/>
    <w:link w:val="1158"/>
    <w:uiPriority w:val="0"/>
    <w:qFormat/>
    <w:pPr>
      <w:ind w:left="0" w:firstLine="0"/>
      <w:tabs>
        <w:tab w:val="clear" w:pos="907" w:leader="none"/>
      </w:tabs>
    </w:pPr>
    <w:rPr>
      <w:rFonts w:ascii="宋体"/>
    </w:rPr>
  </w:style>
  <w:style w:type="character" w:styleId="1160" w:customStyle="1">
    <w:name w:val="方案文档 Char Char"/>
    <w:link w:val="1161"/>
    <w:uiPriority w:val="0"/>
    <w:qFormat/>
    <w:rPr>
      <w:rFonts w:ascii="宋体" w:hAnsi="宋体"/>
      <w:b/>
    </w:rPr>
  </w:style>
  <w:style w:type="paragraph" w:styleId="1161" w:customStyle="1">
    <w:name w:val="方案文档"/>
    <w:basedOn w:val="721"/>
    <w:link w:val="1160"/>
    <w:uiPriority w:val="0"/>
    <w:qFormat/>
    <w:pPr>
      <w:ind w:left="420"/>
      <w:spacing w:line="360" w:lineRule="auto"/>
      <w:tabs>
        <w:tab w:val="left" w:pos="420" w:leader="none"/>
      </w:tabs>
    </w:pPr>
    <w:rPr>
      <w:rFonts w:ascii="宋体" w:hAnsi="宋体"/>
      <w:b/>
      <w:sz w:val="20"/>
      <w:szCs w:val="20"/>
    </w:rPr>
  </w:style>
  <w:style w:type="character" w:styleId="1162" w:customStyle="1">
    <w:name w:val="HTML 地址 字符"/>
    <w:uiPriority w:val="0"/>
    <w:qFormat/>
    <w:rPr>
      <w:i/>
      <w:sz w:val="20"/>
    </w:rPr>
  </w:style>
  <w:style w:type="character" w:styleId="1163" w:customStyle="1">
    <w:name w:val="font01"/>
    <w:uiPriority w:val="99"/>
    <w:qFormat/>
    <w:rPr>
      <w:rFonts w:ascii="仿宋" w:eastAsia="仿宋" w:cs="仿宋"/>
      <w:color w:val="000000"/>
      <w:sz w:val="24"/>
      <w:szCs w:val="24"/>
      <w:u w:val="none"/>
    </w:rPr>
  </w:style>
  <w:style w:type="character" w:styleId="1164" w:customStyle="1">
    <w:name w:val="表格 Char Char"/>
    <w:link w:val="1165"/>
    <w:uiPriority w:val="0"/>
    <w:qFormat/>
    <w:rPr>
      <w:rFonts w:ascii="宋体" w:hAnsi="宋体"/>
    </w:rPr>
  </w:style>
  <w:style w:type="paragraph" w:styleId="1165" w:customStyle="1">
    <w:name w:val="表格"/>
    <w:basedOn w:val="721"/>
    <w:link w:val="1164"/>
    <w:uiPriority w:val="0"/>
    <w:qFormat/>
    <w:pPr>
      <w:ind w:firstLine="42"/>
    </w:pPr>
    <w:rPr>
      <w:rFonts w:ascii="宋体" w:hAnsi="宋体"/>
      <w:sz w:val="20"/>
      <w:szCs w:val="20"/>
    </w:rPr>
  </w:style>
  <w:style w:type="character" w:styleId="1166" w:customStyle="1">
    <w:name w:val="Char Char31"/>
    <w:uiPriority w:val="0"/>
    <w:qFormat/>
    <w:rPr>
      <w:rFonts w:ascii="Arial" w:hAnsi="Arial" w:eastAsia="仿宋"/>
      <w:b/>
      <w:bCs/>
      <w:sz w:val="44"/>
      <w:szCs w:val="44"/>
      <w:lang w:val="en-US" w:eastAsia="zh-CN" w:bidi="ar-SA"/>
    </w:rPr>
  </w:style>
  <w:style w:type="character" w:styleId="1167" w:customStyle="1">
    <w:name w:val="页眉 字符"/>
    <w:uiPriority w:val="0"/>
    <w:qFormat/>
    <w:rPr>
      <w:sz w:val="20"/>
    </w:rPr>
  </w:style>
  <w:style w:type="character" w:styleId="1168" w:customStyle="1">
    <w:name w:val="正文文本 (10)_"/>
    <w:link w:val="1169"/>
    <w:uiPriority w:val="0"/>
    <w:qFormat/>
    <w:rPr>
      <w:rFonts w:ascii="仿宋" w:hAnsi="仿宋" w:eastAsia="仿宋"/>
      <w:spacing w:val="40"/>
      <w:sz w:val="19"/>
      <w:szCs w:val="19"/>
      <w:shd w:val="clear" w:color="auto" w:fill="ffffff"/>
    </w:rPr>
  </w:style>
  <w:style w:type="paragraph" w:styleId="1169" w:customStyle="1">
    <w:name w:val="正文文本 (10)6"/>
    <w:basedOn w:val="721"/>
    <w:link w:val="1168"/>
    <w:uiPriority w:val="0"/>
    <w:qFormat/>
    <w:pPr>
      <w:jc w:val="left"/>
      <w:spacing w:line="0" w:lineRule="atLeast"/>
      <w:shd w:val="clear" w:color="auto" w:fill="ffffff"/>
    </w:pPr>
    <w:rPr>
      <w:rFonts w:ascii="仿宋" w:hAnsi="仿宋" w:eastAsia="仿宋"/>
      <w:spacing w:val="40"/>
      <w:sz w:val="19"/>
      <w:szCs w:val="19"/>
      <w:shd w:val="clear" w:color="auto" w:fill="ffffff"/>
    </w:rPr>
  </w:style>
  <w:style w:type="character" w:styleId="1170" w:customStyle="1">
    <w:name w:val="列表 3 字符"/>
    <w:uiPriority w:val="0"/>
    <w:qFormat/>
    <w:rPr>
      <w:sz w:val="20"/>
    </w:rPr>
  </w:style>
  <w:style w:type="character" w:styleId="1171" w:customStyle="1">
    <w:name w:val="美标题2 Char Char"/>
    <w:link w:val="1172"/>
    <w:uiPriority w:val="0"/>
    <w:qFormat/>
    <w:rPr>
      <w:rFonts w:ascii="宋体" w:hAnsi="宋体"/>
      <w:b/>
      <w:sz w:val="28"/>
    </w:rPr>
  </w:style>
  <w:style w:type="paragraph" w:styleId="1172" w:customStyle="1">
    <w:name w:val="美标题2"/>
    <w:basedOn w:val="721"/>
    <w:link w:val="1171"/>
    <w:uiPriority w:val="0"/>
    <w:qFormat/>
    <w:rPr>
      <w:rFonts w:ascii="宋体" w:hAnsi="宋体"/>
      <w:b/>
      <w:sz w:val="28"/>
      <w:szCs w:val="20"/>
    </w:rPr>
  </w:style>
  <w:style w:type="character" w:styleId="1173" w:customStyle="1">
    <w:name w:val="标题 4 字符"/>
    <w:uiPriority w:val="0"/>
    <w:qFormat/>
    <w:rPr>
      <w:b/>
      <w:sz w:val="20"/>
    </w:rPr>
  </w:style>
  <w:style w:type="character" w:styleId="1174" w:customStyle="1">
    <w:name w:val="fontstyle01"/>
    <w:uiPriority w:val="0"/>
    <w:qFormat/>
    <w:rPr>
      <w:rFonts w:hint="eastAsia" w:ascii="宋体" w:hAnsi="宋体" w:eastAsia="宋体"/>
      <w:color w:val="000000"/>
      <w:sz w:val="24"/>
      <w:szCs w:val="24"/>
    </w:rPr>
  </w:style>
  <w:style w:type="character" w:styleId="1175" w:customStyle="1">
    <w:name w:val="正文文本 2 字符"/>
    <w:uiPriority w:val="0"/>
    <w:qFormat/>
    <w:rPr>
      <w:sz w:val="20"/>
    </w:rPr>
  </w:style>
  <w:style w:type="character" w:styleId="1176" w:customStyle="1">
    <w:name w:val="Char Char29"/>
    <w:uiPriority w:val="0"/>
    <w:qFormat/>
    <w:rPr>
      <w:rFonts w:ascii="Arial" w:hAnsi="Arial" w:eastAsia="黑体"/>
      <w:b/>
      <w:bCs/>
      <w:sz w:val="28"/>
      <w:szCs w:val="28"/>
      <w:lang w:val="en-US" w:eastAsia="zh-CN" w:bidi="ar-SA"/>
    </w:rPr>
  </w:style>
  <w:style w:type="character" w:styleId="1177" w:customStyle="1">
    <w:name w:val="正文文本缩进 2 Char1"/>
    <w:basedOn w:val="731"/>
    <w:uiPriority w:val="99"/>
    <w:semiHidden/>
    <w:qFormat/>
    <w:rPr>
      <w:sz w:val="21"/>
      <w:szCs w:val="24"/>
    </w:rPr>
  </w:style>
  <w:style w:type="character" w:styleId="1178" w:customStyle="1">
    <w:name w:val="正文文本 字符1"/>
    <w:basedOn w:val="731"/>
    <w:link w:val="733"/>
    <w:uiPriority w:val="0"/>
    <w:qFormat/>
    <w:rPr>
      <w:sz w:val="21"/>
      <w:szCs w:val="24"/>
    </w:rPr>
  </w:style>
  <w:style w:type="character" w:styleId="1179" w:customStyle="1">
    <w:name w:val="正文首行缩进 Char1"/>
    <w:basedOn w:val="1178"/>
    <w:uiPriority w:val="99"/>
    <w:semiHidden/>
    <w:qFormat/>
    <w:rPr>
      <w:sz w:val="21"/>
      <w:szCs w:val="24"/>
    </w:rPr>
  </w:style>
  <w:style w:type="character" w:styleId="1180" w:customStyle="1">
    <w:name w:val="正文文本 2 Char1"/>
    <w:basedOn w:val="731"/>
    <w:uiPriority w:val="99"/>
    <w:semiHidden/>
    <w:qFormat/>
    <w:rPr>
      <w:sz w:val="21"/>
      <w:szCs w:val="24"/>
    </w:rPr>
  </w:style>
  <w:style w:type="character" w:styleId="1181" w:customStyle="1">
    <w:name w:val="正文文本缩进 Char2"/>
    <w:basedOn w:val="731"/>
    <w:uiPriority w:val="99"/>
    <w:semiHidden/>
    <w:qFormat/>
    <w:rPr>
      <w:sz w:val="21"/>
      <w:szCs w:val="24"/>
    </w:rPr>
  </w:style>
  <w:style w:type="character" w:styleId="1182" w:customStyle="1">
    <w:name w:val="日期 Char1"/>
    <w:basedOn w:val="731"/>
    <w:uiPriority w:val="99"/>
    <w:semiHidden/>
    <w:qFormat/>
    <w:rPr>
      <w:sz w:val="21"/>
      <w:szCs w:val="24"/>
    </w:rPr>
  </w:style>
  <w:style w:type="character" w:styleId="1183" w:customStyle="1">
    <w:name w:val="正文首行缩进 2 Char1"/>
    <w:basedOn w:val="1181"/>
    <w:uiPriority w:val="99"/>
    <w:semiHidden/>
    <w:qFormat/>
    <w:rPr>
      <w:sz w:val="21"/>
      <w:szCs w:val="24"/>
    </w:rPr>
  </w:style>
  <w:style w:type="character" w:styleId="1184" w:customStyle="1">
    <w:name w:val="文档结构图 Char1"/>
    <w:basedOn w:val="731"/>
    <w:uiPriority w:val="99"/>
    <w:semiHidden/>
    <w:qFormat/>
    <w:rPr>
      <w:rFonts w:ascii="宋体"/>
      <w:sz w:val="18"/>
      <w:szCs w:val="18"/>
    </w:rPr>
  </w:style>
  <w:style w:type="character" w:styleId="1185" w:customStyle="1">
    <w:name w:val="正文文本 3 Char1"/>
    <w:basedOn w:val="731"/>
    <w:uiPriority w:val="99"/>
    <w:semiHidden/>
    <w:qFormat/>
    <w:rPr>
      <w:sz w:val="16"/>
      <w:szCs w:val="16"/>
    </w:rPr>
  </w:style>
  <w:style w:type="character" w:styleId="1186" w:customStyle="1">
    <w:name w:val="HTML 地址 Char2"/>
    <w:basedOn w:val="731"/>
    <w:uiPriority w:val="99"/>
    <w:semiHidden/>
    <w:qFormat/>
    <w:rPr>
      <w:i/>
      <w:iCs/>
      <w:sz w:val="21"/>
      <w:szCs w:val="24"/>
    </w:rPr>
  </w:style>
  <w:style w:type="character" w:styleId="1187" w:customStyle="1">
    <w:name w:val="正文文本缩进 3 Char1"/>
    <w:basedOn w:val="731"/>
    <w:uiPriority w:val="99"/>
    <w:semiHidden/>
    <w:qFormat/>
    <w:rPr>
      <w:sz w:val="16"/>
      <w:szCs w:val="16"/>
    </w:rPr>
  </w:style>
  <w:style w:type="character" w:styleId="1188" w:customStyle="1">
    <w:name w:val="HTML 预设格式 Char2"/>
    <w:basedOn w:val="731"/>
    <w:uiPriority w:val="99"/>
    <w:semiHidden/>
    <w:qFormat/>
    <w:rPr>
      <w:rFonts w:ascii="Courier New" w:hAnsi="Courier New" w:cs="Courier New"/>
    </w:rPr>
  </w:style>
  <w:style w:type="paragraph" w:styleId="1189" w:customStyle="1">
    <w:name w:val="正文2"/>
    <w:next w:val="11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91" w:customStyle="1">
    <w:name w:val="_Style 10"/>
    <w:basedOn w:val="721"/>
    <w:uiPriority w:val="0"/>
    <w:qFormat/>
    <w:rPr>
      <w:rFonts w:ascii="Tahoma" w:hAnsi="Tahoma"/>
      <w:sz w:val="24"/>
      <w:szCs w:val="20"/>
    </w:rPr>
  </w:style>
  <w:style w:type="paragraph" w:styleId="1192" w:customStyle="1">
    <w:name w:val="正文缩进编号"/>
    <w:basedOn w:val="721"/>
    <w:uiPriority w:val="0"/>
    <w:qFormat/>
    <w:pPr>
      <w:ind w:left="840"/>
      <w:spacing w:line="360" w:lineRule="auto"/>
    </w:pPr>
    <w:rPr>
      <w:rFonts w:ascii="Calibri" w:hAnsi="Calibri"/>
      <w:sz w:val="24"/>
      <w:szCs w:val="21"/>
    </w:rPr>
  </w:style>
  <w:style w:type="paragraph" w:styleId="1193" w:customStyle="1">
    <w:name w:val="Char1"/>
    <w:basedOn w:val="721"/>
    <w:uiPriority w:val="0"/>
    <w:qFormat/>
    <w:pPr>
      <w:ind w:left="432" w:hanging="432"/>
      <w:spacing w:before="156" w:after="156"/>
      <w:tabs>
        <w:tab w:val="left" w:pos="432" w:leader="none"/>
      </w:tabs>
    </w:pPr>
  </w:style>
  <w:style w:type="paragraph" w:styleId="1194" w:customStyle="1">
    <w:name w:val="jx标题1"/>
    <w:basedOn w:val="722"/>
    <w:uiPriority w:val="0"/>
    <w:qFormat/>
    <w:pPr>
      <w:spacing w:line="360" w:lineRule="auto"/>
      <w:tabs>
        <w:tab w:val="left" w:pos="425" w:leader="none"/>
      </w:tabs>
    </w:pPr>
    <w:rPr>
      <w:rFonts w:ascii="Calibri" w:hAnsi="Calibri" w:eastAsia="黑体"/>
      <w:bCs/>
      <w:szCs w:val="44"/>
    </w:rPr>
  </w:style>
  <w:style w:type="paragraph" w:styleId="1195" w:customStyle="1">
    <w:name w:val="GP（表格）"/>
    <w:basedOn w:val="721"/>
    <w:uiPriority w:val="0"/>
    <w:qFormat/>
    <w:rPr>
      <w:rFonts w:ascii="Arial" w:hAnsi="Arial"/>
      <w:sz w:val="18"/>
    </w:rPr>
  </w:style>
  <w:style w:type="paragraph" w:styleId="1196" w:customStyle="1">
    <w:name w:val="列出段落1"/>
    <w:basedOn w:val="721"/>
    <w:uiPriority w:val="0"/>
    <w:qFormat/>
    <w:pPr>
      <w:ind w:left="480"/>
      <w:jc w:val="left"/>
    </w:pPr>
    <w:rPr>
      <w:rFonts w:ascii="Calibri" w:hAnsi="Calibri" w:eastAsia="仿宋"/>
      <w:sz w:val="24"/>
      <w:szCs w:val="20"/>
      <w:lang w:val="zh-CN" w:eastAsia="zh-TW"/>
    </w:rPr>
  </w:style>
  <w:style w:type="paragraph" w:styleId="1197" w:customStyle="1">
    <w:name w:val="Default Text"/>
    <w:basedOn w:val="721"/>
    <w:uiPriority w:val="0"/>
    <w:qFormat/>
    <w:pPr>
      <w:jc w:val="left"/>
      <w:widowControl/>
    </w:pPr>
    <w:rPr>
      <w:rFonts w:ascii="Calibri" w:hAnsi="Calibri"/>
      <w:sz w:val="20"/>
      <w:szCs w:val="20"/>
      <w:lang w:eastAsia="en-US"/>
    </w:rPr>
  </w:style>
  <w:style w:type="paragraph" w:styleId="1198"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9" w:customStyle="1">
    <w:name w:val="彩色列表 - 着色 11"/>
    <w:basedOn w:val="721"/>
    <w:uiPriority w:val="99"/>
    <w:qFormat/>
    <w:pPr>
      <w:ind w:firstLine="420"/>
      <w:spacing w:line="274" w:lineRule="auto"/>
    </w:pPr>
    <w:rPr>
      <w:rFonts w:ascii="仿宋" w:hAnsi="Calibri" w:eastAsia="仿宋"/>
      <w:sz w:val="20"/>
    </w:rPr>
  </w:style>
  <w:style w:type="paragraph" w:styleId="1200"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01"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2"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03" w:customStyle="1">
    <w:name w:val="_Style 0"/>
    <w:uiPriority w:val="0"/>
    <w:qFormat/>
    <w:pPr>
      <w:jc w:val="center"/>
      <w:widowControl w:val="off"/>
    </w:pPr>
    <w:rPr>
      <w:rFonts w:hint="default" w:ascii="Times New Roman" w:hAnsi="Times New Roman" w:eastAsia="仿宋" w:cs="Times New Roman"/>
      <w:b/>
      <w:sz w:val="21"/>
      <w:lang w:val="en-US" w:eastAsia="zh-CN" w:bidi="ar-SA"/>
    </w:rPr>
  </w:style>
  <w:style w:type="paragraph" w:styleId="1204" w:customStyle="1">
    <w:name w:val="xl70"/>
    <w:basedOn w:val="721"/>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05" w:customStyle="1">
    <w:name w:val="列出段落3"/>
    <w:basedOn w:val="1189"/>
    <w:uiPriority w:val="34"/>
    <w:qFormat/>
    <w:pPr>
      <w:ind w:firstLine="420"/>
    </w:pPr>
    <w:rPr>
      <w:rFonts w:ascii="Calibri" w:hAnsi="Calibri"/>
      <w:sz w:val="22"/>
      <w:szCs w:val="22"/>
    </w:rPr>
  </w:style>
  <w:style w:type="paragraph" w:styleId="1206" w:customStyle="1">
    <w:name w:val="样式2"/>
    <w:basedOn w:val="722"/>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07" w:customStyle="1">
    <w:name w:val="P3"/>
    <w:uiPriority w:val="0"/>
    <w:qFormat/>
    <w:pPr>
      <w:ind w:left="2880" w:hanging="576"/>
      <w:jc w:val="both"/>
      <w:spacing w:after="240" w:line="0" w:lineRule="atLeast"/>
      <w:widowControl w:val="off"/>
    </w:pPr>
    <w:rPr>
      <w:rFonts w:hint="default" w:ascii="Times New Roman" w:hAnsi="Times New Roman" w:eastAsia="仿宋" w:cs="Times New Roman"/>
      <w:spacing w:val="30"/>
      <w:sz w:val="24"/>
      <w:lang w:val="en-GB" w:eastAsia="zh-TW" w:bidi="ar-SA"/>
    </w:rPr>
  </w:style>
  <w:style w:type="paragraph" w:styleId="120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09" w:customStyle="1">
    <w:name w:val="正文图标题"/>
    <w:basedOn w:val="721"/>
    <w:next w:val="785"/>
    <w:uiPriority w:val="0"/>
    <w:qFormat/>
    <w:pPr>
      <w:ind w:left="720" w:hanging="720"/>
      <w:jc w:val="center"/>
      <w:widowControl/>
      <w:tabs>
        <w:tab w:val="left" w:pos="480" w:leader="none"/>
      </w:tabs>
    </w:pPr>
    <w:rPr>
      <w:rFonts w:hint="eastAsia" w:ascii="黑体" w:eastAsia="黑体"/>
      <w:sz w:val="20"/>
      <w:szCs w:val="20"/>
    </w:rPr>
  </w:style>
  <w:style w:type="paragraph" w:styleId="1210" w:customStyle="1">
    <w:name w:val="正文编号"/>
    <w:basedOn w:val="721"/>
    <w:uiPriority w:val="0"/>
    <w:qFormat/>
    <w:pPr>
      <w:spacing w:line="400" w:lineRule="exact"/>
      <w:tabs>
        <w:tab w:val="left" w:pos="720" w:leader="none"/>
      </w:tabs>
    </w:pPr>
    <w:rPr>
      <w:rFonts w:eastAsia="仿宋"/>
      <w:spacing w:val="8"/>
      <w:sz w:val="28"/>
      <w:szCs w:val="20"/>
    </w:rPr>
  </w:style>
  <w:style w:type="paragraph" w:styleId="1211" w:customStyle="1">
    <w:name w:val="样式 Numbered list 2.1 +"/>
    <w:basedOn w:val="721"/>
    <w:uiPriority w:val="0"/>
    <w:qFormat/>
    <w:pPr>
      <w:ind w:left="709" w:hanging="709"/>
      <w:jc w:val="left"/>
      <w:keepNext/>
      <w:spacing w:before="240" w:after="60"/>
      <w:widowControl/>
      <w:tabs>
        <w:tab w:val="left" w:pos="425" w:leader="none"/>
        <w:tab w:val="left" w:pos="720" w:leader="none"/>
      </w:tabs>
      <w:outlineLvl w:val="0"/>
    </w:pPr>
    <w:rPr>
      <w:rFonts w:ascii="仿宋" w:hAnsi="仿宋"/>
      <w:b/>
      <w:bCs/>
      <w:sz w:val="28"/>
      <w:szCs w:val="20"/>
      <w:lang w:eastAsia="en-US"/>
    </w:rPr>
  </w:style>
  <w:style w:type="paragraph" w:styleId="1212" w:customStyle="1">
    <w:name w:val="Section VII Header2"/>
    <w:basedOn w:val="72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13" w:customStyle="1">
    <w:name w:val="HPC正文"/>
    <w:basedOn w:val="721"/>
    <w:uiPriority w:val="0"/>
    <w:qFormat/>
    <w:pPr>
      <w:ind w:firstLine="424"/>
      <w:spacing w:line="360" w:lineRule="auto"/>
    </w:pPr>
    <w:rPr>
      <w:sz w:val="24"/>
    </w:rPr>
  </w:style>
  <w:style w:type="paragraph" w:styleId="1214" w:customStyle="1">
    <w:name w:val="示例"/>
    <w:next w:val="785"/>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15" w:customStyle="1">
    <w:name w:val="Sub Item List"/>
    <w:basedOn w:val="721"/>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216" w:customStyle="1">
    <w:name w:val="xl62"/>
    <w:basedOn w:val="721"/>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217" w:customStyle="1">
    <w:name w:val="一级项目符号"/>
    <w:basedOn w:val="721"/>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18"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19" w:customStyle="1">
    <w:name w:val="Char Char1 Char Char Char Char Char Char Char Char Char Char Char Char Char Char Char"/>
    <w:basedOn w:val="721"/>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2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21" w:customStyle="1">
    <w:name w:val="Char11"/>
    <w:basedOn w:val="721"/>
    <w:uiPriority w:val="0"/>
    <w:qFormat/>
    <w:pPr>
      <w:spacing w:line="360" w:lineRule="auto"/>
    </w:pPr>
    <w:rPr>
      <w:sz w:val="24"/>
      <w:szCs w:val="20"/>
    </w:rPr>
  </w:style>
  <w:style w:type="paragraph" w:styleId="1222" w:customStyle="1">
    <w:name w:val="xl134"/>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23" w:customStyle="1">
    <w:name w:val="Body text|3"/>
    <w:basedOn w:val="721"/>
    <w:uiPriority w:val="0"/>
    <w:qFormat/>
    <w:pPr>
      <w:ind w:left="260" w:hanging="260"/>
      <w:jc w:val="left"/>
    </w:pPr>
    <w:rPr>
      <w:color w:val="000000"/>
      <w:sz w:val="26"/>
      <w:szCs w:val="26"/>
    </w:rPr>
  </w:style>
  <w:style w:type="paragraph" w:styleId="1224" w:customStyle="1">
    <w:name w:val="Body text|1"/>
    <w:basedOn w:val="721"/>
    <w:uiPriority w:val="0"/>
    <w:qFormat/>
    <w:pPr>
      <w:ind w:firstLine="400"/>
      <w:jc w:val="left"/>
      <w:spacing w:line="417" w:lineRule="auto"/>
    </w:pPr>
    <w:rPr>
      <w:rFonts w:ascii="宋体" w:hAnsi="宋体" w:cs="宋体"/>
      <w:color w:val="000000"/>
      <w:sz w:val="30"/>
      <w:szCs w:val="30"/>
    </w:rPr>
  </w:style>
  <w:style w:type="character" w:styleId="1225" w:customStyle="1">
    <w:name w:val="font51"/>
    <w:basedOn w:val="731"/>
    <w:uiPriority w:val="0"/>
    <w:qFormat/>
    <w:rPr>
      <w:rFonts w:hint="eastAsia" w:ascii="宋体" w:hAnsi="宋体" w:eastAsia="宋体" w:cs="宋体"/>
      <w:b/>
      <w:color w:val="000000"/>
      <w:sz w:val="36"/>
      <w:szCs w:val="36"/>
      <w:u w:val="none"/>
    </w:rPr>
  </w:style>
  <w:style w:type="character" w:styleId="1226" w:customStyle="1">
    <w:name w:val="font41"/>
    <w:basedOn w:val="731"/>
    <w:uiPriority w:val="0"/>
    <w:qFormat/>
    <w:rPr>
      <w:rFonts w:hint="eastAsia" w:ascii="宋体" w:hAnsi="宋体" w:eastAsia="宋体" w:cs="宋体"/>
      <w:color w:val="000000"/>
      <w:sz w:val="22"/>
      <w:szCs w:val="22"/>
      <w:u w:val="none"/>
    </w:rPr>
  </w:style>
  <w:style w:type="character" w:styleId="1227" w:customStyle="1">
    <w:name w:val="font31"/>
    <w:basedOn w:val="731"/>
    <w:uiPriority w:val="0"/>
    <w:qFormat/>
    <w:rPr>
      <w:rFonts w:hint="default" w:ascii="Calibri" w:hAnsi="Calibri" w:eastAsia="宋体" w:cs="Calibri"/>
      <w:color w:val="000000"/>
      <w:sz w:val="22"/>
      <w:szCs w:val="22"/>
      <w:u w:val="none"/>
    </w:rPr>
  </w:style>
  <w:style w:type="character" w:styleId="1228" w:customStyle="1">
    <w:name w:val="NormalCharacter"/>
    <w:link w:val="790"/>
    <w:uiPriority w:val="0"/>
    <w:semiHidden/>
    <w:qFormat/>
    <w:rPr>
      <w:rFonts w:hint="default" w:ascii="Times New Roman" w:hAnsi="Times New Roman" w:eastAsia="宋体" w:cs="Times New Roman"/>
      <w:sz w:val="21"/>
      <w:szCs w:val="24"/>
    </w:rPr>
  </w:style>
  <w:style w:type="character" w:styleId="1229" w:customStyle="1">
    <w:name w:val="bsharetext"/>
    <w:basedOn w:val="731"/>
    <w:uiPriority w:val="0"/>
    <w:qFormat/>
  </w:style>
  <w:style w:type="paragraph" w:styleId="1230" w:customStyle="1">
    <w:name w:val="普通(网站)1"/>
    <w:basedOn w:val="790"/>
    <w:uiPriority w:val="0"/>
    <w:qFormat/>
    <w:pPr>
      <w:jc w:val="left"/>
      <w:spacing w:before="100" w:beforeAutospacing="1" w:after="100" w:afterAutospacing="1"/>
    </w:pPr>
    <w:rPr>
      <w:rFonts w:ascii="宋体" w:hAnsi="宋体"/>
      <w:sz w:val="24"/>
      <w:szCs w:val="24"/>
    </w:rPr>
  </w:style>
  <w:style w:type="paragraph" w:styleId="1231" w:customStyle="1">
    <w:name w:val="Fließtext"/>
    <w:basedOn w:val="721"/>
    <w:uiPriority w:val="99"/>
    <w:qFormat/>
    <w:rPr>
      <w:rFonts w:ascii="Calibri" w:hAnsi="Calibri"/>
    </w:rPr>
  </w:style>
  <w:style w:type="character" w:styleId="1232" w:customStyle="1">
    <w:name w:val="超链接1"/>
    <w:link w:val="792"/>
    <w:uiPriority w:val="0"/>
    <w:qFormat/>
    <w:rPr>
      <w:rFonts w:ascii="Times New Roman" w:hAnsi="Times New Roman" w:eastAsia="宋体"/>
      <w:sz w:val="21"/>
      <w:szCs w:val="24"/>
      <w:lang w:val="en-US" w:eastAsia="zh-CN" w:bidi="ar-SA"/>
    </w:rPr>
  </w:style>
  <w:style w:type="character" w:styleId="1233" w:customStyle="1">
    <w:name w:val="页码1"/>
    <w:link w:val="790"/>
    <w:uiPriority w:val="0"/>
    <w:qFormat/>
    <w:rPr>
      <w:rFonts w:hint="default" w:ascii="Times New Roman" w:hAnsi="Times New Roman" w:eastAsia="宋体" w:cs="Times New Roman"/>
      <w:lang w:val="en-US" w:eastAsia="zh-CN" w:bidi="ar-SA"/>
    </w:rPr>
  </w:style>
  <w:style w:type="paragraph" w:styleId="1234" w:customStyle="1">
    <w:name w:val="批注文字1"/>
    <w:basedOn w:val="790"/>
    <w:uiPriority w:val="0"/>
    <w:semiHidden/>
    <w:qFormat/>
    <w:pPr>
      <w:jc w:val="left"/>
    </w:pPr>
    <w:rPr>
      <w:sz w:val="21"/>
    </w:rPr>
  </w:style>
  <w:style w:type="paragraph" w:styleId="1235" w:customStyle="1">
    <w:name w:val="正文文本 21"/>
    <w:basedOn w:val="721"/>
    <w:uiPriority w:val="0"/>
    <w:qFormat/>
    <w:pPr>
      <w:jc w:val="center"/>
      <w:widowControl/>
    </w:pPr>
    <w:rPr>
      <w:rFonts w:ascii="仿宋" w:eastAsia="仿宋"/>
      <w:sz w:val="28"/>
      <w:szCs w:val="28"/>
    </w:rPr>
  </w:style>
  <w:style w:type="paragraph" w:styleId="1236" w:customStyle="1">
    <w:name w:val="正文文本_0"/>
    <w:basedOn w:val="1028"/>
    <w:uiPriority w:val="0"/>
    <w:qFormat/>
    <w:pPr>
      <w:ind w:left="72" w:right="30"/>
      <w:jc w:val="center"/>
      <w:spacing w:after="60" w:line="360" w:lineRule="atLeast"/>
    </w:pPr>
    <w:rPr>
      <w:sz w:val="20"/>
    </w:rPr>
  </w:style>
  <w:style w:type="table" w:styleId="1237" w:customStyle="1">
    <w:name w:val="网格型111"/>
    <w:uiPriority w:val="0"/>
    <w:qFormat/>
    <w:rPr>
      <w:lang w:val="en-US" w:eastAsia="zh-CN" w:bidi="ar-SA"/>
    </w:rPr>
    <w:tblPr/>
  </w:style>
  <w:style w:type="paragraph" w:styleId="1238" w:customStyle="1">
    <w:name w:val="_Style 2"/>
    <w:basedOn w:val="845"/>
    <w:next w:val="721"/>
    <w:uiPriority w:val="0"/>
    <w:qFormat/>
    <w:pPr>
      <w:jc w:val="both"/>
      <w:spacing w:line="576" w:lineRule="auto"/>
      <w:outlineLvl w:val="9"/>
    </w:pPr>
    <w:rPr>
      <w:rFonts w:ascii="Times New Roman" w:hAnsi="Times New Roman"/>
    </w:rPr>
  </w:style>
  <w:style w:type="paragraph" w:styleId="1239" w:customStyle="1">
    <w:name w:val="目录 1111"/>
    <w:basedOn w:val="721"/>
    <w:next w:val="721"/>
    <w:uiPriority w:val="39"/>
    <w:qFormat/>
  </w:style>
  <w:style w:type="paragraph" w:styleId="1240" w:customStyle="1">
    <w:name w:val="纯文本1"/>
    <w:basedOn w:val="795"/>
    <w:uiPriority w:val="0"/>
    <w:qFormat/>
    <w:rPr>
      <w:rFonts w:ascii="宋体" w:hAnsi="Courier New"/>
      <w:sz w:val="21"/>
      <w:szCs w:val="21"/>
    </w:rPr>
  </w:style>
  <w:style w:type="paragraph" w:styleId="1241" w:customStyle="1">
    <w:name w:val="标题1"/>
    <w:basedOn w:val="789"/>
    <w:next w:val="1240"/>
    <w:uiPriority w:val="10"/>
    <w:qFormat/>
    <w:pPr>
      <w:contextualSpacing/>
      <w:spacing w:before="300" w:after="200"/>
    </w:pPr>
    <w:rPr>
      <w:sz w:val="48"/>
      <w:szCs w:val="48"/>
    </w:rPr>
  </w:style>
  <w:style w:type="paragraph" w:styleId="1242" w:customStyle="1">
    <w:name w:val="标题 311"/>
    <w:basedOn w:val="721"/>
    <w:next w:val="721"/>
    <w:uiPriority w:val="9"/>
    <w:qFormat/>
    <w:pPr>
      <w:keepLines/>
      <w:keepNext/>
      <w:spacing w:before="260" w:after="260" w:line="416" w:lineRule="auto"/>
      <w:outlineLvl w:val="2"/>
    </w:pPr>
    <w:rPr>
      <w:b/>
      <w:bCs/>
      <w:sz w:val="32"/>
      <w:szCs w:val="32"/>
    </w:rPr>
  </w:style>
  <w:style w:type="paragraph" w:styleId="1243" w:customStyle="1">
    <w:name w:val="正文文本1111"/>
    <w:basedOn w:val="721"/>
    <w:next w:val="783"/>
    <w:uiPriority w:val="0"/>
    <w:qFormat/>
    <w:pPr>
      <w:ind w:left="72" w:right="30"/>
      <w:jc w:val="center"/>
      <w:spacing w:after="60" w:line="360" w:lineRule="atLeast"/>
    </w:pPr>
    <w:rPr>
      <w:szCs w:val="22"/>
    </w:rPr>
  </w:style>
  <w:style w:type="paragraph" w:styleId="1244" w:customStyle="1">
    <w:name w:val="页眉11"/>
    <w:basedOn w:val="72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45" w:customStyle="1">
    <w:name w:val="Normal_5"/>
    <w:uiPriority w:val="0"/>
    <w:qFormat/>
    <w:rPr>
      <w:rFonts w:ascii="黑体" w:hAnsi="黑体" w:eastAsia="黑体" w:cs="Times New Roman"/>
      <w:b/>
      <w:sz w:val="32"/>
      <w:szCs w:val="24"/>
      <w:lang w:bidi="ar-SA"/>
    </w:rPr>
  </w:style>
  <w:style w:type="paragraph" w:styleId="1246" w:customStyle="1">
    <w:name w:val="样式 首行缩进:  2 字符"/>
    <w:basedOn w:val="721"/>
    <w:uiPriority w:val="99"/>
    <w:qFormat/>
    <w:pPr>
      <w:ind w:firstLine="560"/>
    </w:pPr>
    <w:rPr>
      <w:sz w:val="24"/>
    </w:rPr>
  </w:style>
  <w:style w:type="numbering" w:styleId="17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史祥</cp:lastModifiedBy>
  <cp:revision>74</cp:revision>
  <dcterms:created xsi:type="dcterms:W3CDTF">2023-12-09T16:15:00Z</dcterms:created>
  <dcterms:modified xsi:type="dcterms:W3CDTF">2026-02-05T03:37:46Z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eyJoZGlkIjoiOGY4Y2U3ZjQ2ZjU1NTg3NmNjMjllOWJiOWJjZTlhMzUifQ==</vt:lpwstr>
  </property>
  <property fmtid="{D5CDD505-2E9C-101B-9397-08002B2CF9AE}" pid="3" name="KSOProductBuildVer">
    <vt:lpwstr>2052-12.1.0.24657</vt:lpwstr>
  </property>
  <property fmtid="{D5CDD505-2E9C-101B-9397-08002B2CF9AE}" pid="4" name="ICV">
    <vt:lpwstr>2507F253188548388D5968A9B071548C_13</vt:lpwstr>
  </property>
</Properties>
</file>